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55B8" w14:textId="77777777" w:rsidR="005A3F1A" w:rsidRPr="00FE59A7" w:rsidRDefault="00F62A9E" w:rsidP="005A3F1A">
      <w:p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94592" behindDoc="0" locked="0" layoutInCell="1" allowOverlap="1" wp14:anchorId="45CFE0B3" wp14:editId="52EC06B9">
            <wp:simplePos x="0" y="0"/>
            <wp:positionH relativeFrom="column">
              <wp:posOffset>2880995</wp:posOffset>
            </wp:positionH>
            <wp:positionV relativeFrom="paragraph">
              <wp:posOffset>0</wp:posOffset>
            </wp:positionV>
            <wp:extent cx="2545715" cy="894715"/>
            <wp:effectExtent l="0" t="0" r="6985" b="635"/>
            <wp:wrapThrough wrapText="bothSides">
              <wp:wrapPolygon edited="0">
                <wp:start x="0" y="0"/>
                <wp:lineTo x="0" y="21155"/>
                <wp:lineTo x="21498" y="21155"/>
                <wp:lineTo x="2149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748"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 wp14:anchorId="43CABCED" wp14:editId="53BEA225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2509520" cy="752475"/>
            <wp:effectExtent l="0" t="0" r="5080" b="9525"/>
            <wp:wrapThrough wrapText="bothSides">
              <wp:wrapPolygon edited="0">
                <wp:start x="0" y="0"/>
                <wp:lineTo x="0" y="21327"/>
                <wp:lineTo x="21480" y="21327"/>
                <wp:lineTo x="2148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lt-LT"/>
        </w:rPr>
        <w:t xml:space="preserve">   </w:t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noProof/>
          <w:lang w:eastAsia="lt-LT"/>
        </w:rPr>
        <w:t xml:space="preserve">    </w:t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noProof/>
          <w:lang w:eastAsia="lt-LT"/>
        </w:rPr>
        <w:t xml:space="preserve">         </w:t>
      </w:r>
    </w:p>
    <w:p w14:paraId="7F21449D" w14:textId="77777777" w:rsidR="005A3F1A" w:rsidRPr="00FE59A7" w:rsidRDefault="00E61681" w:rsidP="005A3F1A">
      <w:pPr>
        <w:spacing w:after="0" w:line="240" w:lineRule="auto"/>
        <w:ind w:firstLine="1296"/>
        <w:jc w:val="both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noProof/>
          <w:lang w:eastAsia="zh-CN"/>
        </w:rPr>
        <w:drawing>
          <wp:anchor distT="0" distB="0" distL="114300" distR="114300" simplePos="0" relativeHeight="251662848" behindDoc="0" locked="0" layoutInCell="1" allowOverlap="1" wp14:anchorId="6418E050" wp14:editId="29624FEE">
            <wp:simplePos x="0" y="0"/>
            <wp:positionH relativeFrom="column">
              <wp:posOffset>233045</wp:posOffset>
            </wp:positionH>
            <wp:positionV relativeFrom="paragraph">
              <wp:posOffset>712470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1" name="Picture 11" descr="n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41344" behindDoc="0" locked="0" layoutInCell="1" allowOverlap="1" wp14:anchorId="5EB16DEE" wp14:editId="57D33533">
            <wp:simplePos x="0" y="0"/>
            <wp:positionH relativeFrom="column">
              <wp:posOffset>4240530</wp:posOffset>
            </wp:positionH>
            <wp:positionV relativeFrom="paragraph">
              <wp:posOffset>836295</wp:posOffset>
            </wp:positionV>
            <wp:extent cx="1081405" cy="688340"/>
            <wp:effectExtent l="0" t="0" r="4445" b="0"/>
            <wp:wrapThrough wrapText="bothSides">
              <wp:wrapPolygon edited="0">
                <wp:start x="0" y="0"/>
                <wp:lineTo x="0" y="20923"/>
                <wp:lineTo x="21308" y="20923"/>
                <wp:lineTo x="2130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83328" behindDoc="0" locked="0" layoutInCell="1" allowOverlap="1" wp14:anchorId="5CACDB63" wp14:editId="6E695A73">
            <wp:simplePos x="0" y="0"/>
            <wp:positionH relativeFrom="column">
              <wp:posOffset>2997835</wp:posOffset>
            </wp:positionH>
            <wp:positionV relativeFrom="paragraph">
              <wp:posOffset>711835</wp:posOffset>
            </wp:positionV>
            <wp:extent cx="962025" cy="962025"/>
            <wp:effectExtent l="0" t="0" r="9525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12" name="Picture 12" descr="eu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uli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233E5" w14:textId="77777777" w:rsidR="00F62A9E" w:rsidRDefault="00E61681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92544" behindDoc="0" locked="0" layoutInCell="1" allowOverlap="1" wp14:anchorId="5ABFE6C9" wp14:editId="0F059459">
            <wp:simplePos x="0" y="0"/>
            <wp:positionH relativeFrom="column">
              <wp:posOffset>1518920</wp:posOffset>
            </wp:positionH>
            <wp:positionV relativeFrom="paragraph">
              <wp:posOffset>4445</wp:posOffset>
            </wp:positionV>
            <wp:extent cx="1323975" cy="687070"/>
            <wp:effectExtent l="0" t="0" r="9525" b="0"/>
            <wp:wrapThrough wrapText="bothSides">
              <wp:wrapPolygon edited="0">
                <wp:start x="3108" y="0"/>
                <wp:lineTo x="0" y="4192"/>
                <wp:lineTo x="0" y="15571"/>
                <wp:lineTo x="1243" y="19165"/>
                <wp:lineTo x="2797" y="20961"/>
                <wp:lineTo x="3108" y="20961"/>
                <wp:lineTo x="8081" y="20961"/>
                <wp:lineTo x="10256" y="19165"/>
                <wp:lineTo x="11188" y="13176"/>
                <wp:lineTo x="10878" y="9582"/>
                <wp:lineTo x="21445" y="6588"/>
                <wp:lineTo x="21445" y="4192"/>
                <wp:lineTo x="17094" y="0"/>
                <wp:lineTo x="3108" y="0"/>
              </wp:wrapPolygon>
            </wp:wrapThrough>
            <wp:docPr id="5" name="Picture 5" descr="A:\PROJEKTAI\2017-2019 - Improved Response to Victims of Crime - HRMI\MATOMUMAS\@Nauji ŽTSI logotipai (LT + EN)\HRMI logo - 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:\PROJEKTAI\2017-2019 - Improved Response to Victims of Crime - HRMI\MATOMUMAS\@Nauji ŽTSI logotipai (LT + EN)\HRMI logo - E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DB194" w14:textId="77777777" w:rsidR="00F62A9E" w:rsidRDefault="00F62A9E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02B26F5C" w14:textId="77777777" w:rsidR="00F62A9E" w:rsidRDefault="00F62A9E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1266C1D0" w14:textId="77777777" w:rsidR="00F62A9E" w:rsidRDefault="00F62A9E" w:rsidP="00E61681">
      <w:p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493E6AFE" w14:textId="27AD06CA" w:rsidR="00F058B6" w:rsidRDefault="00F058B6" w:rsidP="00F058B6">
      <w:pPr>
        <w:pStyle w:val="Default"/>
      </w:pPr>
    </w:p>
    <w:p w14:paraId="33EA45BB" w14:textId="77777777" w:rsidR="00F058B6" w:rsidRDefault="00F058B6" w:rsidP="00F058B6">
      <w:pPr>
        <w:pStyle w:val="Default"/>
      </w:pPr>
    </w:p>
    <w:p w14:paraId="3E948D45" w14:textId="6EC144C6" w:rsidR="00FE59A7" w:rsidRPr="00FE59A7" w:rsidRDefault="00F058B6" w:rsidP="00F058B6">
      <w:pPr>
        <w:pStyle w:val="Default"/>
        <w:jc w:val="center"/>
        <w:rPr>
          <w:rFonts w:eastAsia="Times New Roman"/>
          <w:b/>
          <w:bCs/>
          <w:color w:val="1F497D" w:themeColor="text2"/>
          <w:sz w:val="32"/>
          <w:szCs w:val="28"/>
          <w:lang w:eastAsia="lt-LT"/>
        </w:rPr>
      </w:pPr>
      <w:r w:rsidRPr="00F058B6">
        <w:rPr>
          <w:rFonts w:eastAsia="Times New Roman"/>
          <w:b/>
          <w:bCs/>
          <w:color w:val="1F497D" w:themeColor="text2"/>
          <w:sz w:val="32"/>
          <w:szCs w:val="28"/>
          <w:lang w:eastAsia="lt-LT"/>
        </w:rPr>
        <w:t>Módulo 3: Consulta abogado/a- cliente/a</w:t>
      </w:r>
    </w:p>
    <w:p w14:paraId="354D8AE8" w14:textId="77777777" w:rsidR="00943C7A" w:rsidRDefault="00943C7A" w:rsidP="00943C7A">
      <w:pPr>
        <w:jc w:val="center"/>
        <w:rPr>
          <w:rFonts w:cstheme="minorHAnsi"/>
          <w:sz w:val="24"/>
        </w:rPr>
      </w:pPr>
    </w:p>
    <w:p w14:paraId="40197DF6" w14:textId="1A2C6C90" w:rsidR="00943C7A" w:rsidRPr="00603079" w:rsidRDefault="00943C7A" w:rsidP="00943C7A">
      <w:pPr>
        <w:jc w:val="center"/>
        <w:rPr>
          <w:rFonts w:cstheme="minorHAnsi"/>
          <w:sz w:val="24"/>
        </w:rPr>
      </w:pPr>
      <w:r w:rsidRPr="00603079">
        <w:rPr>
          <w:rFonts w:cstheme="minorHAnsi"/>
          <w:sz w:val="24"/>
        </w:rPr>
        <w:t>Lista de temas: Entrevista abogado/a – cliente/a</w:t>
      </w:r>
    </w:p>
    <w:p w14:paraId="2D022DEB" w14:textId="77777777" w:rsidR="00943C7A" w:rsidRPr="00603079" w:rsidRDefault="00943C7A" w:rsidP="00943C7A">
      <w:pPr>
        <w:rPr>
          <w:rFonts w:cstheme="minorHAnsi"/>
          <w:u w:val="single"/>
        </w:rPr>
      </w:pPr>
      <w:r w:rsidRPr="00603079">
        <w:rPr>
          <w:rFonts w:cstheme="minorHAnsi"/>
          <w:u w:val="single"/>
        </w:rPr>
        <w:t xml:space="preserve">Introducción  </w:t>
      </w:r>
    </w:p>
    <w:p w14:paraId="47A86B42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>Presentación del abogado/a</w:t>
      </w:r>
    </w:p>
    <w:p w14:paraId="2327A97B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>Papel del abogado/a</w:t>
      </w:r>
    </w:p>
    <w:p w14:paraId="439D99BE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>Explicación del derecho a la asistencia jurídica (y su financiación).</w:t>
      </w:r>
    </w:p>
    <w:p w14:paraId="101FE17F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 xml:space="preserve">Renuncia al derecho. </w:t>
      </w:r>
    </w:p>
    <w:p w14:paraId="321A85F3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 xml:space="preserve">Confidencialidad. </w:t>
      </w:r>
    </w:p>
    <w:p w14:paraId="3E9199B0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 xml:space="preserve">Derecho a la asistencia de intérprete y el proceso, cuando sea aplicable. </w:t>
      </w:r>
    </w:p>
    <w:p w14:paraId="72C1C9AE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>Derecho a la información.</w:t>
      </w:r>
    </w:p>
    <w:p w14:paraId="0F6302C3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 xml:space="preserve">Derecho a que se informe a una tercera persona (y al consulado cuando sea aplicable). </w:t>
      </w:r>
    </w:p>
    <w:p w14:paraId="646DB1B4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>Contacto con otras personas.</w:t>
      </w:r>
    </w:p>
    <w:p w14:paraId="5F472F70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 xml:space="preserve">Evaluación del estado de la persona para tomarle declaración.   </w:t>
      </w:r>
    </w:p>
    <w:p w14:paraId="48F3CEDA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 xml:space="preserve">Información sobre el derecho a recibir asistencia médica. </w:t>
      </w:r>
    </w:p>
    <w:p w14:paraId="4C536201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>Identificación y tratamiento de las preocupaciones más importantes del cliente/a y sus necesidades específicas.</w:t>
      </w:r>
    </w:p>
    <w:p w14:paraId="35E38DEA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 xml:space="preserve">Explicación de los procedimientos relacionados con la detención policial. </w:t>
      </w:r>
    </w:p>
    <w:p w14:paraId="75C823C5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>Posibilidades de cuestionar la legalidad del arresto / detención policial.</w:t>
      </w:r>
    </w:p>
    <w:p w14:paraId="1A112DA3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 xml:space="preserve">Derecho a la asistencia letrada durante el interrogatorio. </w:t>
      </w:r>
    </w:p>
    <w:p w14:paraId="20107D70" w14:textId="77777777" w:rsidR="00943C7A" w:rsidRPr="00603079" w:rsidRDefault="00943C7A" w:rsidP="00943C7A">
      <w:pPr>
        <w:pStyle w:val="Prrafodelista"/>
        <w:numPr>
          <w:ilvl w:val="0"/>
          <w:numId w:val="1"/>
        </w:numPr>
        <w:rPr>
          <w:rFonts w:cstheme="minorHAnsi"/>
        </w:rPr>
      </w:pPr>
      <w:r w:rsidRPr="00603079">
        <w:rPr>
          <w:rFonts w:cstheme="minorHAnsi"/>
        </w:rPr>
        <w:t>Objetivo del interrogatorio.</w:t>
      </w:r>
    </w:p>
    <w:p w14:paraId="33A90682" w14:textId="77777777" w:rsidR="00943C7A" w:rsidRPr="00603079" w:rsidRDefault="00943C7A" w:rsidP="00943C7A">
      <w:pPr>
        <w:rPr>
          <w:rFonts w:cstheme="minorHAnsi"/>
          <w:u w:val="single"/>
        </w:rPr>
      </w:pPr>
    </w:p>
    <w:p w14:paraId="766B7460" w14:textId="77777777" w:rsidR="00943C7A" w:rsidRPr="00603079" w:rsidRDefault="00943C7A" w:rsidP="00943C7A">
      <w:pPr>
        <w:rPr>
          <w:rFonts w:cstheme="minorHAnsi"/>
          <w:u w:val="single"/>
        </w:rPr>
      </w:pPr>
      <w:r w:rsidRPr="00603079">
        <w:rPr>
          <w:rFonts w:cstheme="minorHAnsi"/>
          <w:u w:val="single"/>
        </w:rPr>
        <w:t xml:space="preserve">Asesoramiento </w:t>
      </w:r>
    </w:p>
    <w:p w14:paraId="135C8E33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Reunir información sobre los antecedentes: </w:t>
      </w:r>
    </w:p>
    <w:p w14:paraId="60C7EFCD" w14:textId="77777777" w:rsidR="00943C7A" w:rsidRPr="00603079" w:rsidRDefault="00943C7A" w:rsidP="00943C7A">
      <w:pPr>
        <w:pStyle w:val="Prrafodelista"/>
        <w:numPr>
          <w:ilvl w:val="1"/>
          <w:numId w:val="11"/>
        </w:numPr>
        <w:rPr>
          <w:rFonts w:cstheme="minorHAnsi"/>
        </w:rPr>
      </w:pPr>
      <w:r w:rsidRPr="00603079">
        <w:rPr>
          <w:rFonts w:cstheme="minorHAnsi"/>
        </w:rPr>
        <w:t>Información personal.</w:t>
      </w:r>
    </w:p>
    <w:p w14:paraId="71476AEE" w14:textId="77777777" w:rsidR="00943C7A" w:rsidRPr="00603079" w:rsidRDefault="00943C7A" w:rsidP="00943C7A">
      <w:pPr>
        <w:pStyle w:val="Prrafodelista"/>
        <w:numPr>
          <w:ilvl w:val="1"/>
          <w:numId w:val="11"/>
        </w:numPr>
        <w:rPr>
          <w:rFonts w:cstheme="minorHAnsi"/>
        </w:rPr>
      </w:pPr>
      <w:r w:rsidRPr="00603079">
        <w:rPr>
          <w:rFonts w:cstheme="minorHAnsi"/>
        </w:rPr>
        <w:t>Circunstancias personales: familia, alojamiento, empleo, tratamiento médico.</w:t>
      </w:r>
    </w:p>
    <w:p w14:paraId="5BDE1609" w14:textId="77777777" w:rsidR="00943C7A" w:rsidRPr="00603079" w:rsidRDefault="00943C7A" w:rsidP="00943C7A">
      <w:pPr>
        <w:pStyle w:val="Prrafodelista"/>
        <w:numPr>
          <w:ilvl w:val="1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Contacto previo con la policía. </w:t>
      </w:r>
    </w:p>
    <w:p w14:paraId="72002E8F" w14:textId="77777777" w:rsidR="00943C7A" w:rsidRPr="00603079" w:rsidRDefault="00943C7A" w:rsidP="00943C7A">
      <w:pPr>
        <w:pStyle w:val="Prrafodelista"/>
        <w:numPr>
          <w:ilvl w:val="1"/>
          <w:numId w:val="11"/>
        </w:numPr>
        <w:rPr>
          <w:rFonts w:cstheme="minorHAnsi"/>
        </w:rPr>
      </w:pPr>
      <w:r w:rsidRPr="00603079">
        <w:rPr>
          <w:rFonts w:cstheme="minorHAnsi"/>
        </w:rPr>
        <w:t>Condenas anteriores, encarcelamiento y libertad condicional.</w:t>
      </w:r>
    </w:p>
    <w:p w14:paraId="0C07153F" w14:textId="77777777" w:rsidR="00943C7A" w:rsidRPr="00603079" w:rsidRDefault="00943C7A" w:rsidP="00943C7A">
      <w:pPr>
        <w:pStyle w:val="Prrafodelista"/>
        <w:numPr>
          <w:ilvl w:val="1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Implicación con los servicios sociales. </w:t>
      </w:r>
    </w:p>
    <w:p w14:paraId="06C6B794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Explicación jurídica sencilla del delito.</w:t>
      </w:r>
    </w:p>
    <w:p w14:paraId="107D6A42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lastRenderedPageBreak/>
        <w:t>Obtener la versión del cliente/a sobre los hechos.</w:t>
      </w:r>
    </w:p>
    <w:p w14:paraId="36621003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Información sobre las pruebas reales o posibles pruebas (reveladas por policía / que puede que existan / que puede que se obtengan).</w:t>
      </w:r>
    </w:p>
    <w:p w14:paraId="6B0D191B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Respuesta del cliente/a ante las pruebas reales o posibles pruebas. </w:t>
      </w:r>
    </w:p>
    <w:p w14:paraId="70890EBA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Varios sospechosos y conflicto de intereses. </w:t>
      </w:r>
    </w:p>
    <w:p w14:paraId="5506E164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Presentar las opciones y comprobar que el cliente/a las entiende. </w:t>
      </w:r>
    </w:p>
    <w:p w14:paraId="0401A1DB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Averiguación de las preferencias del cliente/a y respuesta ante estas.</w:t>
      </w:r>
    </w:p>
    <w:p w14:paraId="4DAB10F2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Distintos roles en la toma de declaración: </w:t>
      </w:r>
    </w:p>
    <w:p w14:paraId="36B5EB35" w14:textId="77777777" w:rsidR="00943C7A" w:rsidRPr="00603079" w:rsidRDefault="00943C7A" w:rsidP="00943C7A">
      <w:pPr>
        <w:pStyle w:val="Prrafodelista"/>
        <w:numPr>
          <w:ilvl w:val="1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Papel del abogado/a en la toma de declaración. </w:t>
      </w:r>
    </w:p>
    <w:p w14:paraId="7C0D1B2E" w14:textId="77777777" w:rsidR="00943C7A" w:rsidRPr="00603079" w:rsidRDefault="00943C7A" w:rsidP="00943C7A">
      <w:pPr>
        <w:pStyle w:val="Prrafodelista"/>
        <w:numPr>
          <w:ilvl w:val="1"/>
          <w:numId w:val="11"/>
        </w:numPr>
        <w:rPr>
          <w:rFonts w:cstheme="minorHAnsi"/>
        </w:rPr>
      </w:pPr>
      <w:r w:rsidRPr="00603079">
        <w:rPr>
          <w:rFonts w:cstheme="minorHAnsi"/>
        </w:rPr>
        <w:t>Papel del cliente/a en la toma de declaración.</w:t>
      </w:r>
    </w:p>
    <w:p w14:paraId="1DD8A621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El procedimiento de toma de declaración, configuración y fases.</w:t>
      </w:r>
    </w:p>
    <w:p w14:paraId="1B6A018E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Asesoramiento sobre cómo el cliente/a debería gestionar la toma de declaración si decide permanecer en silencio. </w:t>
      </w:r>
    </w:p>
    <w:p w14:paraId="4CCA5597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Asesoramiento sobre cómo el cliente/a debería gestionar la toma de declaración si decide responder (parcialmente) a las preguntas.</w:t>
      </w:r>
    </w:p>
    <w:p w14:paraId="094253C1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Asesoramiento sobre cómo y cuándo debe solicitar el consejo del abogado/a durante la toma de declaración (incluido en privado pidiendo que se haga una pausa en la toma de declaración).</w:t>
      </w:r>
    </w:p>
    <w:p w14:paraId="5093DB0B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Tácticas utilizadas por la policía y/o Ministerio Fiscal para presionar al cliente/a para que hable y cómo reaccionar ante ellas (si es relevante).</w:t>
      </w:r>
    </w:p>
    <w:p w14:paraId="53471D38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Consejo sobre otros procedimientos de investigación de la policía (por ejemplo, identificación, cacheo, realización de fotografías) y el derecho a la asistencia letrada en esas situaciones.</w:t>
      </w:r>
    </w:p>
    <w:p w14:paraId="6A38E095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Lectura y comprobación del acta redactada durante el interrogatorio </w:t>
      </w:r>
    </w:p>
    <w:p w14:paraId="230C9BE8" w14:textId="77777777" w:rsidR="00943C7A" w:rsidRPr="00603079" w:rsidRDefault="00943C7A" w:rsidP="00943C7A">
      <w:pPr>
        <w:rPr>
          <w:rFonts w:cstheme="minorHAnsi"/>
          <w:u w:val="single"/>
        </w:rPr>
      </w:pPr>
    </w:p>
    <w:p w14:paraId="35C5DCB6" w14:textId="77777777" w:rsidR="00943C7A" w:rsidRPr="00603079" w:rsidRDefault="00943C7A" w:rsidP="00943C7A">
      <w:pPr>
        <w:rPr>
          <w:rFonts w:cstheme="minorHAnsi"/>
          <w:u w:val="single"/>
        </w:rPr>
      </w:pPr>
      <w:r w:rsidRPr="00603079">
        <w:rPr>
          <w:rFonts w:cstheme="minorHAnsi"/>
          <w:u w:val="single"/>
        </w:rPr>
        <w:t>Transcurso de los acontecimientos en dependencias policiales</w:t>
      </w:r>
    </w:p>
    <w:p w14:paraId="02B10C43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Quejas del cliente/a. </w:t>
      </w:r>
    </w:p>
    <w:p w14:paraId="5D300728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Peticiones del cliente/a.</w:t>
      </w:r>
    </w:p>
    <w:p w14:paraId="168F78CE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>Posibilidades de revisar la detención.</w:t>
      </w:r>
    </w:p>
    <w:p w14:paraId="191A3734" w14:textId="77777777" w:rsidR="00943C7A" w:rsidRPr="00603079" w:rsidRDefault="00943C7A" w:rsidP="00943C7A">
      <w:pPr>
        <w:pStyle w:val="Prrafodelista"/>
        <w:numPr>
          <w:ilvl w:val="0"/>
          <w:numId w:val="11"/>
        </w:numPr>
        <w:rPr>
          <w:rFonts w:cstheme="minorHAnsi"/>
        </w:rPr>
      </w:pPr>
      <w:r w:rsidRPr="00603079">
        <w:rPr>
          <w:rFonts w:cstheme="minorHAnsi"/>
        </w:rPr>
        <w:t xml:space="preserve">Transcurso de los acontecimientos tras la entrevista. </w:t>
      </w:r>
    </w:p>
    <w:p w14:paraId="1DC47A7E" w14:textId="77777777" w:rsidR="00943C7A" w:rsidRPr="00603079" w:rsidRDefault="00943C7A" w:rsidP="00943C7A">
      <w:pPr>
        <w:rPr>
          <w:rFonts w:cstheme="minorHAnsi"/>
        </w:rPr>
      </w:pPr>
    </w:p>
    <w:p w14:paraId="159BFAE2" w14:textId="77777777" w:rsidR="00943C7A" w:rsidRPr="00603079" w:rsidRDefault="00943C7A" w:rsidP="00943C7A">
      <w:pPr>
        <w:rPr>
          <w:rFonts w:cstheme="minorHAnsi"/>
        </w:rPr>
      </w:pPr>
    </w:p>
    <w:p w14:paraId="1BF4720A" w14:textId="77777777" w:rsidR="00943C7A" w:rsidRPr="00603079" w:rsidRDefault="00943C7A" w:rsidP="00943C7A">
      <w:pPr>
        <w:rPr>
          <w:rFonts w:cstheme="minorHAnsi"/>
        </w:rPr>
      </w:pPr>
    </w:p>
    <w:p w14:paraId="45D7579E" w14:textId="71493365" w:rsidR="00467302" w:rsidRDefault="00467302" w:rsidP="00F058B6">
      <w:pPr>
        <w:rPr>
          <w:lang w:val="es-ES"/>
        </w:rPr>
      </w:pPr>
    </w:p>
    <w:p w14:paraId="20459238" w14:textId="77777777" w:rsidR="00467302" w:rsidRDefault="00467302" w:rsidP="00F058B6">
      <w:pPr>
        <w:rPr>
          <w:lang w:val="es-ES"/>
        </w:rPr>
      </w:pPr>
    </w:p>
    <w:p w14:paraId="05229921" w14:textId="77777777" w:rsidR="00467302" w:rsidRPr="00354B45" w:rsidRDefault="00467302" w:rsidP="00467302">
      <w:pPr>
        <w:rPr>
          <w:sz w:val="23"/>
          <w:szCs w:val="23"/>
        </w:rPr>
      </w:pPr>
      <w:r w:rsidRPr="00354B45">
        <w:rPr>
          <w:sz w:val="23"/>
          <w:szCs w:val="23"/>
        </w:rPr>
        <w:t>“Esta publicación está financiada por el Programa de Justicia de la UE (2014-2020). El contenido del material formativo representa solamente el punto de vista de las copartes del proyecto y es su sola responsabilidad. La Comisión Europea no acepta ninguna responsabilidad por el uso que se pueda hacer de la información que la guía contiene.”</w:t>
      </w:r>
    </w:p>
    <w:p w14:paraId="5A59E5C0" w14:textId="77777777" w:rsidR="00AE0D36" w:rsidRDefault="00AE0D36" w:rsidP="00FE59A7"/>
    <w:sectPr w:rsidR="00AE0D36" w:rsidSect="00AE0D36">
      <w:footerReference w:type="default" r:id="rId13"/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7AE4" w14:textId="77777777" w:rsidR="0025781D" w:rsidRDefault="0025781D" w:rsidP="00F62A9E">
      <w:pPr>
        <w:spacing w:after="0" w:line="240" w:lineRule="auto"/>
      </w:pPr>
      <w:r>
        <w:separator/>
      </w:r>
    </w:p>
  </w:endnote>
  <w:endnote w:type="continuationSeparator" w:id="0">
    <w:p w14:paraId="774A4712" w14:textId="77777777" w:rsidR="0025781D" w:rsidRDefault="0025781D" w:rsidP="00F6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1254" w14:textId="77777777" w:rsidR="00F62A9E" w:rsidRDefault="00F62A9E" w:rsidP="00F62A9E">
    <w:pPr>
      <w:pStyle w:val="Piedepgina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70CAA93D" wp14:editId="29CB6E17">
          <wp:extent cx="1895475" cy="531442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1" cy="5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7EAC" w14:textId="77777777" w:rsidR="0025781D" w:rsidRDefault="0025781D" w:rsidP="00F62A9E">
      <w:pPr>
        <w:spacing w:after="0" w:line="240" w:lineRule="auto"/>
      </w:pPr>
      <w:r>
        <w:separator/>
      </w:r>
    </w:p>
  </w:footnote>
  <w:footnote w:type="continuationSeparator" w:id="0">
    <w:p w14:paraId="04F95F59" w14:textId="77777777" w:rsidR="0025781D" w:rsidRDefault="0025781D" w:rsidP="00F6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CE4"/>
    <w:multiLevelType w:val="hybridMultilevel"/>
    <w:tmpl w:val="FB3A7E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A0B"/>
    <w:multiLevelType w:val="hybridMultilevel"/>
    <w:tmpl w:val="8C9A9B34"/>
    <w:lvl w:ilvl="0" w:tplc="08EA549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D6380"/>
    <w:multiLevelType w:val="hybridMultilevel"/>
    <w:tmpl w:val="382087EC"/>
    <w:lvl w:ilvl="0" w:tplc="CABA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7DDB"/>
    <w:multiLevelType w:val="hybridMultilevel"/>
    <w:tmpl w:val="AF468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553F"/>
    <w:multiLevelType w:val="hybridMultilevel"/>
    <w:tmpl w:val="DD220D9C"/>
    <w:lvl w:ilvl="0" w:tplc="84984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C6771"/>
    <w:multiLevelType w:val="hybridMultilevel"/>
    <w:tmpl w:val="169CCA80"/>
    <w:lvl w:ilvl="0" w:tplc="2A0C8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DA4C15"/>
    <w:multiLevelType w:val="hybridMultilevel"/>
    <w:tmpl w:val="CDC0F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D1"/>
    <w:rsid w:val="00107A15"/>
    <w:rsid w:val="001F2163"/>
    <w:rsid w:val="002438FF"/>
    <w:rsid w:val="0025781D"/>
    <w:rsid w:val="00275CFD"/>
    <w:rsid w:val="002B7853"/>
    <w:rsid w:val="00361748"/>
    <w:rsid w:val="00385FFA"/>
    <w:rsid w:val="004077DB"/>
    <w:rsid w:val="00426E06"/>
    <w:rsid w:val="00467302"/>
    <w:rsid w:val="005A3F1A"/>
    <w:rsid w:val="00647110"/>
    <w:rsid w:val="00706384"/>
    <w:rsid w:val="007960CA"/>
    <w:rsid w:val="007D6FD1"/>
    <w:rsid w:val="007E2796"/>
    <w:rsid w:val="0087090D"/>
    <w:rsid w:val="00887C87"/>
    <w:rsid w:val="008A6731"/>
    <w:rsid w:val="00943C7A"/>
    <w:rsid w:val="009E2608"/>
    <w:rsid w:val="00AA076C"/>
    <w:rsid w:val="00AD759F"/>
    <w:rsid w:val="00AE0D36"/>
    <w:rsid w:val="00AF36DF"/>
    <w:rsid w:val="00B272ED"/>
    <w:rsid w:val="00B4314C"/>
    <w:rsid w:val="00C210D9"/>
    <w:rsid w:val="00C260F0"/>
    <w:rsid w:val="00C612F7"/>
    <w:rsid w:val="00D35454"/>
    <w:rsid w:val="00E61681"/>
    <w:rsid w:val="00E66591"/>
    <w:rsid w:val="00F058B6"/>
    <w:rsid w:val="00F62A9E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5F8F"/>
  <w15:docId w15:val="{50832918-4280-4FB2-A4D8-AD931CD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Fuentedeprrafopredeter"/>
    <w:rsid w:val="007D6FD1"/>
  </w:style>
  <w:style w:type="paragraph" w:styleId="Textodeglobo">
    <w:name w:val="Balloon Text"/>
    <w:basedOn w:val="Normal"/>
    <w:link w:val="TextodegloboCar"/>
    <w:uiPriority w:val="99"/>
    <w:semiHidden/>
    <w:unhideWhenUsed/>
    <w:rsid w:val="007D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F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2A9E"/>
    <w:pPr>
      <w:ind w:left="720"/>
      <w:contextualSpacing/>
    </w:pPr>
    <w:rPr>
      <w:lang w:val="nl-NL"/>
    </w:rPr>
  </w:style>
  <w:style w:type="paragraph" w:styleId="Encabezado">
    <w:name w:val="header"/>
    <w:basedOn w:val="Normal"/>
    <w:link w:val="EncabezadoCar"/>
    <w:uiPriority w:val="99"/>
    <w:unhideWhenUsed/>
    <w:rsid w:val="00F6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A9E"/>
  </w:style>
  <w:style w:type="paragraph" w:styleId="Piedepgina">
    <w:name w:val="footer"/>
    <w:basedOn w:val="Normal"/>
    <w:link w:val="PiedepginaCar"/>
    <w:uiPriority w:val="99"/>
    <w:unhideWhenUsed/>
    <w:rsid w:val="00F6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A9E"/>
  </w:style>
  <w:style w:type="paragraph" w:customStyle="1" w:styleId="Default">
    <w:name w:val="Default"/>
    <w:rsid w:val="00F058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B27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Calendari</cp:lastModifiedBy>
  <cp:revision>4</cp:revision>
  <cp:lastPrinted>2019-09-12T10:19:00Z</cp:lastPrinted>
  <dcterms:created xsi:type="dcterms:W3CDTF">2021-10-20T08:22:00Z</dcterms:created>
  <dcterms:modified xsi:type="dcterms:W3CDTF">2021-10-20T08:32:00Z</dcterms:modified>
</cp:coreProperties>
</file>