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55B8" w14:textId="77777777" w:rsidR="005A3F1A" w:rsidRPr="00FE59A7" w:rsidRDefault="00F62A9E" w:rsidP="005A3F1A">
      <w:pPr>
        <w:spacing w:after="0" w:line="240" w:lineRule="auto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94592" behindDoc="0" locked="0" layoutInCell="1" allowOverlap="1" wp14:anchorId="45CFE0B3" wp14:editId="52EC06B9">
            <wp:simplePos x="0" y="0"/>
            <wp:positionH relativeFrom="column">
              <wp:posOffset>2880995</wp:posOffset>
            </wp:positionH>
            <wp:positionV relativeFrom="paragraph">
              <wp:posOffset>0</wp:posOffset>
            </wp:positionV>
            <wp:extent cx="2545715" cy="894715"/>
            <wp:effectExtent l="0" t="0" r="6985" b="635"/>
            <wp:wrapThrough wrapText="bothSides">
              <wp:wrapPolygon edited="0">
                <wp:start x="0" y="0"/>
                <wp:lineTo x="0" y="21155"/>
                <wp:lineTo x="21498" y="21155"/>
                <wp:lineTo x="2149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748"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63360" behindDoc="0" locked="0" layoutInCell="1" allowOverlap="1" wp14:anchorId="43CABCED" wp14:editId="53BEA225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2509520" cy="752475"/>
            <wp:effectExtent l="0" t="0" r="5080" b="9525"/>
            <wp:wrapThrough wrapText="bothSides">
              <wp:wrapPolygon edited="0">
                <wp:start x="0" y="0"/>
                <wp:lineTo x="0" y="21327"/>
                <wp:lineTo x="21480" y="21327"/>
                <wp:lineTo x="2148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F1A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 </w:t>
      </w:r>
      <w:r w:rsidR="005A3F1A"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lt-LT"/>
        </w:rPr>
        <w:t xml:space="preserve">   </w:t>
      </w:r>
      <w:r w:rsidR="005A3F1A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 </w:t>
      </w:r>
      <w:r w:rsidR="005A3F1A">
        <w:rPr>
          <w:noProof/>
          <w:lang w:eastAsia="lt-LT"/>
        </w:rPr>
        <w:t xml:space="preserve">    </w:t>
      </w:r>
      <w:r w:rsidR="005A3F1A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 </w:t>
      </w:r>
      <w:r w:rsidR="005A3F1A">
        <w:rPr>
          <w:noProof/>
          <w:lang w:eastAsia="lt-LT"/>
        </w:rPr>
        <w:t xml:space="preserve">         </w:t>
      </w:r>
    </w:p>
    <w:p w14:paraId="7F21449D" w14:textId="77777777" w:rsidR="005A3F1A" w:rsidRPr="00FE59A7" w:rsidRDefault="00E61681" w:rsidP="005A3F1A">
      <w:pPr>
        <w:spacing w:after="0" w:line="240" w:lineRule="auto"/>
        <w:ind w:firstLine="1296"/>
        <w:jc w:val="both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>
        <w:rPr>
          <w:noProof/>
          <w:lang w:eastAsia="zh-CN"/>
        </w:rPr>
        <w:drawing>
          <wp:anchor distT="0" distB="0" distL="114300" distR="114300" simplePos="0" relativeHeight="251662848" behindDoc="0" locked="0" layoutInCell="1" allowOverlap="1" wp14:anchorId="6418E050" wp14:editId="29624FEE">
            <wp:simplePos x="0" y="0"/>
            <wp:positionH relativeFrom="column">
              <wp:posOffset>233045</wp:posOffset>
            </wp:positionH>
            <wp:positionV relativeFrom="paragraph">
              <wp:posOffset>712470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11" name="Picture 11" descr="n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41344" behindDoc="0" locked="0" layoutInCell="1" allowOverlap="1" wp14:anchorId="5EB16DEE" wp14:editId="57D33533">
            <wp:simplePos x="0" y="0"/>
            <wp:positionH relativeFrom="column">
              <wp:posOffset>4240530</wp:posOffset>
            </wp:positionH>
            <wp:positionV relativeFrom="paragraph">
              <wp:posOffset>836295</wp:posOffset>
            </wp:positionV>
            <wp:extent cx="1081405" cy="688340"/>
            <wp:effectExtent l="0" t="0" r="4445" b="0"/>
            <wp:wrapThrough wrapText="bothSides">
              <wp:wrapPolygon edited="0">
                <wp:start x="0" y="0"/>
                <wp:lineTo x="0" y="20923"/>
                <wp:lineTo x="21308" y="20923"/>
                <wp:lineTo x="2130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83328" behindDoc="0" locked="0" layoutInCell="1" allowOverlap="1" wp14:anchorId="5CACDB63" wp14:editId="6E695A73">
            <wp:simplePos x="0" y="0"/>
            <wp:positionH relativeFrom="column">
              <wp:posOffset>2997835</wp:posOffset>
            </wp:positionH>
            <wp:positionV relativeFrom="paragraph">
              <wp:posOffset>711835</wp:posOffset>
            </wp:positionV>
            <wp:extent cx="962025" cy="962025"/>
            <wp:effectExtent l="0" t="0" r="9525" b="9525"/>
            <wp:wrapThrough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hrough>
            <wp:docPr id="12" name="Picture 12" descr="eul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uli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233E5" w14:textId="77777777" w:rsidR="00F62A9E" w:rsidRDefault="00E61681" w:rsidP="00F62A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>
        <w:rPr>
          <w:rFonts w:ascii="Arial" w:eastAsia="Times New Roman" w:hAnsi="Arial" w:cs="Arial"/>
          <w:b/>
          <w:bCs/>
          <w:noProof/>
          <w:color w:val="1F497D" w:themeColor="text2"/>
          <w:sz w:val="32"/>
          <w:szCs w:val="28"/>
          <w:lang w:eastAsia="zh-CN"/>
        </w:rPr>
        <w:drawing>
          <wp:anchor distT="0" distB="0" distL="114300" distR="114300" simplePos="0" relativeHeight="251692544" behindDoc="0" locked="0" layoutInCell="1" allowOverlap="1" wp14:anchorId="5ABFE6C9" wp14:editId="0F059459">
            <wp:simplePos x="0" y="0"/>
            <wp:positionH relativeFrom="column">
              <wp:posOffset>1518920</wp:posOffset>
            </wp:positionH>
            <wp:positionV relativeFrom="paragraph">
              <wp:posOffset>4445</wp:posOffset>
            </wp:positionV>
            <wp:extent cx="1323975" cy="687070"/>
            <wp:effectExtent l="0" t="0" r="9525" b="0"/>
            <wp:wrapThrough wrapText="bothSides">
              <wp:wrapPolygon edited="0">
                <wp:start x="3108" y="0"/>
                <wp:lineTo x="0" y="4192"/>
                <wp:lineTo x="0" y="15571"/>
                <wp:lineTo x="1243" y="19165"/>
                <wp:lineTo x="2797" y="20961"/>
                <wp:lineTo x="3108" y="20961"/>
                <wp:lineTo x="8081" y="20961"/>
                <wp:lineTo x="10256" y="19165"/>
                <wp:lineTo x="11188" y="13176"/>
                <wp:lineTo x="10878" y="9582"/>
                <wp:lineTo x="21445" y="6588"/>
                <wp:lineTo x="21445" y="4192"/>
                <wp:lineTo x="17094" y="0"/>
                <wp:lineTo x="3108" y="0"/>
              </wp:wrapPolygon>
            </wp:wrapThrough>
            <wp:docPr id="5" name="Picture 5" descr="A:\PROJEKTAI\2017-2019 - Improved Response to Victims of Crime - HRMI\MATOMUMAS\@Nauji ŽTSI logotipai (LT + EN)\HRMI logo - 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:\PROJEKTAI\2017-2019 - Improved Response to Victims of Crime - HRMI\MATOMUMAS\@Nauji ŽTSI logotipai (LT + EN)\HRMI logo - E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DB194" w14:textId="77777777" w:rsidR="00F62A9E" w:rsidRDefault="00F62A9E" w:rsidP="00F62A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02B26F5C" w14:textId="77777777" w:rsidR="00F62A9E" w:rsidRDefault="00F62A9E" w:rsidP="00F62A9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1266C1D0" w14:textId="77777777" w:rsidR="00F62A9E" w:rsidRDefault="00F62A9E" w:rsidP="00E61681">
      <w:pPr>
        <w:spacing w:after="0" w:line="240" w:lineRule="auto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0B26148C" w14:textId="77777777" w:rsidR="0087090D" w:rsidRDefault="0087090D" w:rsidP="0087090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4EEEEA04" w14:textId="102DD91C" w:rsidR="00FE59A7" w:rsidRPr="00FE59A7" w:rsidRDefault="00F62A9E" w:rsidP="00FE59A7">
      <w:pPr>
        <w:pStyle w:val="Encabezad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 w:rsidRPr="00F62A9E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>M</w:t>
      </w:r>
      <w:r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ódulo </w:t>
      </w:r>
      <w:r w:rsid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>4</w:t>
      </w:r>
      <w:r w:rsidR="0087090D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 xml:space="preserve">: </w:t>
      </w:r>
      <w:r w:rsidR="00FE59A7"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>Módulo sobre la entrevista a</w:t>
      </w:r>
      <w:r w:rsidR="009148C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>l detenido</w:t>
      </w:r>
    </w:p>
    <w:p w14:paraId="63FC6688" w14:textId="1C2973BF" w:rsidR="001F2163" w:rsidRDefault="00FE59A7" w:rsidP="00E767B1">
      <w:pPr>
        <w:pStyle w:val="Encabezado"/>
        <w:jc w:val="center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  <w:r w:rsidRPr="00FE59A7"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  <w:t>Normas para la confrontación positiva</w:t>
      </w:r>
    </w:p>
    <w:p w14:paraId="64F660C5" w14:textId="77777777" w:rsidR="00FE59A7" w:rsidRDefault="00FE59A7" w:rsidP="00FE59A7">
      <w:pPr>
        <w:spacing w:line="240" w:lineRule="auto"/>
        <w:rPr>
          <w:rFonts w:ascii="Arial" w:eastAsia="Times New Roman" w:hAnsi="Arial" w:cs="Arial"/>
          <w:b/>
          <w:bCs/>
          <w:color w:val="1F497D" w:themeColor="text2"/>
          <w:sz w:val="32"/>
          <w:szCs w:val="28"/>
          <w:lang w:val="es-ES" w:eastAsia="lt-LT"/>
        </w:rPr>
      </w:pPr>
    </w:p>
    <w:p w14:paraId="5AEB5EF3" w14:textId="77777777" w:rsidR="00FE59A7" w:rsidRPr="00FE59A7" w:rsidRDefault="00FE59A7" w:rsidP="00FE59A7">
      <w:pPr>
        <w:spacing w:line="240" w:lineRule="auto"/>
        <w:rPr>
          <w:rFonts w:ascii="Calibri" w:eastAsia="Times New Roman" w:hAnsi="Calibri" w:cs="Calibri"/>
          <w:b/>
        </w:rPr>
      </w:pPr>
      <w:r w:rsidRPr="00FE59A7">
        <w:rPr>
          <w:rFonts w:ascii="Calibri" w:hAnsi="Calibri" w:cs="Calibri"/>
          <w:b/>
        </w:rPr>
        <w:t>10 Directrices para la confrontación positiva</w:t>
      </w:r>
    </w:p>
    <w:p w14:paraId="12A67403" w14:textId="77777777" w:rsidR="00FE59A7" w:rsidRPr="009148C7" w:rsidRDefault="00FE59A7" w:rsidP="00FE59A7">
      <w:pPr>
        <w:spacing w:line="240" w:lineRule="auto"/>
        <w:rPr>
          <w:rFonts w:ascii="Calibri" w:eastAsia="Times New Roman" w:hAnsi="Calibri" w:cs="Calibri"/>
          <w:lang w:val="en-GB"/>
        </w:rPr>
      </w:pPr>
      <w:r w:rsidRPr="009148C7">
        <w:rPr>
          <w:rFonts w:ascii="Calibri" w:hAnsi="Calibri" w:cs="Calibri"/>
          <w:lang w:val="en-GB"/>
        </w:rPr>
        <w:t>Preparado por John Maxwell (basadas en el libro «</w:t>
      </w:r>
      <w:r w:rsidRPr="009148C7">
        <w:rPr>
          <w:rFonts w:ascii="Calibri" w:hAnsi="Calibri" w:cs="Calibri"/>
          <w:i/>
          <w:iCs/>
          <w:lang w:val="en-GB"/>
        </w:rPr>
        <w:t>Developing the Leaders Around You</w:t>
      </w:r>
      <w:r w:rsidRPr="009148C7">
        <w:rPr>
          <w:rFonts w:ascii="Calibri" w:hAnsi="Calibri" w:cs="Calibri"/>
          <w:lang w:val="en-GB"/>
        </w:rPr>
        <w:t>»)</w:t>
      </w:r>
    </w:p>
    <w:p w14:paraId="16BD4181" w14:textId="77777777" w:rsidR="00FE59A7" w:rsidRPr="009148C7" w:rsidRDefault="00FE59A7" w:rsidP="00FE59A7">
      <w:pPr>
        <w:spacing w:line="240" w:lineRule="auto"/>
        <w:rPr>
          <w:rFonts w:ascii="Calibri" w:eastAsia="Times New Roman" w:hAnsi="Calibri" w:cs="Calibri"/>
          <w:lang w:val="en-GB"/>
        </w:rPr>
      </w:pPr>
    </w:p>
    <w:p w14:paraId="75869DFE" w14:textId="77777777" w:rsidR="00FE59A7" w:rsidRPr="00FE59A7" w:rsidRDefault="00FE59A7" w:rsidP="00FE59A7">
      <w:pPr>
        <w:spacing w:line="240" w:lineRule="auto"/>
        <w:jc w:val="both"/>
        <w:rPr>
          <w:rFonts w:ascii="Calibri" w:eastAsia="Times New Roman" w:hAnsi="Calibri" w:cs="Calibri"/>
          <w:lang w:val="es-ES"/>
        </w:rPr>
      </w:pPr>
      <w:r w:rsidRPr="00FE59A7">
        <w:rPr>
          <w:rFonts w:ascii="Calibri" w:hAnsi="Calibri" w:cs="Calibri"/>
          <w:lang w:val="es-ES"/>
        </w:rPr>
        <w:t>La confrontación positiva es una herramienta para tratar y resolver conflictos. Si evita el conflicto, esto siempre hará que la situación empeore. Si trata el conflicto de una manera incorrecta, puede hacer que surja enfado o resentimiento.</w:t>
      </w:r>
    </w:p>
    <w:p w14:paraId="5C920FE5" w14:textId="77777777" w:rsidR="00FE59A7" w:rsidRPr="00FE59A7" w:rsidRDefault="00FE59A7" w:rsidP="00FE59A7">
      <w:pPr>
        <w:spacing w:line="240" w:lineRule="auto"/>
        <w:jc w:val="both"/>
        <w:rPr>
          <w:rFonts w:ascii="Calibri" w:eastAsia="Times New Roman" w:hAnsi="Calibri" w:cs="Calibri"/>
          <w:lang w:val="es-ES"/>
        </w:rPr>
      </w:pPr>
      <w:r w:rsidRPr="00FE59A7">
        <w:rPr>
          <w:rFonts w:ascii="Calibri" w:hAnsi="Calibri" w:cs="Calibri"/>
          <w:lang w:val="es-ES"/>
        </w:rPr>
        <w:t>Las diez normas para gestionar el conflicto de manera efectiva son:</w:t>
      </w:r>
    </w:p>
    <w:p w14:paraId="6A78BA6D" w14:textId="77777777" w:rsidR="00FE59A7" w:rsidRPr="00FE59A7" w:rsidRDefault="00FE59A7" w:rsidP="00FE59A7">
      <w:pPr>
        <w:spacing w:line="240" w:lineRule="auto"/>
        <w:rPr>
          <w:rFonts w:ascii="Calibri" w:eastAsia="Times New Roman" w:hAnsi="Calibri" w:cs="Calibri"/>
          <w:lang w:val="es-ES"/>
        </w:rPr>
      </w:pPr>
      <w:r w:rsidRPr="00FE59A7">
        <w:rPr>
          <w:rFonts w:ascii="Calibri" w:hAnsi="Calibri" w:cs="Calibri"/>
          <w:b/>
          <w:lang w:val="es-ES"/>
        </w:rPr>
        <w:t>Número 1:</w:t>
      </w:r>
      <w:r w:rsidRPr="00FE59A7">
        <w:rPr>
          <w:rFonts w:ascii="Calibri" w:hAnsi="Calibri" w:cs="Calibri"/>
          <w:lang w:val="es-ES"/>
        </w:rPr>
        <w:t xml:space="preserve"> Tratar la situación tan pronto como sea posible</w:t>
      </w:r>
    </w:p>
    <w:p w14:paraId="3494D991" w14:textId="77777777" w:rsidR="00FE59A7" w:rsidRPr="00FE59A7" w:rsidRDefault="00FE59A7" w:rsidP="00FE59A7">
      <w:pPr>
        <w:spacing w:line="240" w:lineRule="auto"/>
        <w:rPr>
          <w:rFonts w:ascii="Calibri" w:eastAsia="Times New Roman" w:hAnsi="Calibri" w:cs="Calibri"/>
          <w:lang w:val="es-ES"/>
        </w:rPr>
      </w:pPr>
      <w:r w:rsidRPr="00FE59A7">
        <w:rPr>
          <w:rFonts w:ascii="Calibri" w:hAnsi="Calibri" w:cs="Calibri"/>
          <w:b/>
          <w:lang w:val="es-ES"/>
        </w:rPr>
        <w:t>Número 2:</w:t>
      </w:r>
      <w:r w:rsidRPr="00FE59A7">
        <w:rPr>
          <w:rFonts w:ascii="Calibri" w:hAnsi="Calibri" w:cs="Calibri"/>
          <w:lang w:val="es-ES"/>
        </w:rPr>
        <w:t xml:space="preserve"> Hacer referencia a la acción errónea, no a la persona</w:t>
      </w:r>
    </w:p>
    <w:p w14:paraId="4D6B4DB7" w14:textId="77777777" w:rsidR="00FE59A7" w:rsidRPr="00FE59A7" w:rsidRDefault="00FE59A7" w:rsidP="00FE59A7">
      <w:pPr>
        <w:spacing w:line="240" w:lineRule="auto"/>
        <w:rPr>
          <w:rFonts w:ascii="Calibri" w:eastAsia="Times New Roman" w:hAnsi="Calibri" w:cs="Calibri"/>
          <w:lang w:val="es-ES"/>
        </w:rPr>
      </w:pPr>
      <w:r w:rsidRPr="00FE59A7">
        <w:rPr>
          <w:rFonts w:ascii="Calibri" w:hAnsi="Calibri" w:cs="Calibri"/>
          <w:b/>
          <w:lang w:val="es-ES"/>
        </w:rPr>
        <w:t>Número 3:</w:t>
      </w:r>
      <w:r w:rsidRPr="00FE59A7">
        <w:rPr>
          <w:rFonts w:ascii="Calibri" w:hAnsi="Calibri" w:cs="Calibri"/>
          <w:lang w:val="es-ES"/>
        </w:rPr>
        <w:t xml:space="preserve"> Solo plantear lo que la persona pueda cambiar </w:t>
      </w:r>
    </w:p>
    <w:p w14:paraId="28914E9B" w14:textId="77777777" w:rsidR="00FE59A7" w:rsidRPr="00FE59A7" w:rsidRDefault="00FE59A7" w:rsidP="00FE59A7">
      <w:pPr>
        <w:spacing w:line="240" w:lineRule="auto"/>
        <w:rPr>
          <w:rFonts w:ascii="Calibri" w:eastAsia="Times New Roman" w:hAnsi="Calibri" w:cs="Calibri"/>
          <w:lang w:val="es-ES"/>
        </w:rPr>
      </w:pPr>
      <w:r w:rsidRPr="00FE59A7">
        <w:rPr>
          <w:rFonts w:ascii="Calibri" w:hAnsi="Calibri" w:cs="Calibri"/>
          <w:b/>
          <w:lang w:val="es-ES"/>
        </w:rPr>
        <w:t>Número 4:</w:t>
      </w:r>
      <w:r w:rsidRPr="00FE59A7">
        <w:rPr>
          <w:rFonts w:ascii="Calibri" w:hAnsi="Calibri" w:cs="Calibri"/>
          <w:lang w:val="es-ES"/>
        </w:rPr>
        <w:t xml:space="preserve"> Conceder a la otra persona el beneficio de la duda</w:t>
      </w:r>
    </w:p>
    <w:p w14:paraId="69816414" w14:textId="77777777" w:rsidR="00FE59A7" w:rsidRPr="00FE59A7" w:rsidRDefault="00FE59A7" w:rsidP="00FE59A7">
      <w:pPr>
        <w:spacing w:line="240" w:lineRule="auto"/>
        <w:rPr>
          <w:rFonts w:ascii="Calibri" w:eastAsia="Times New Roman" w:hAnsi="Calibri" w:cs="Calibri"/>
          <w:lang w:val="es-ES"/>
        </w:rPr>
      </w:pPr>
      <w:r w:rsidRPr="00FE59A7">
        <w:rPr>
          <w:rFonts w:ascii="Calibri" w:hAnsi="Calibri" w:cs="Calibri"/>
          <w:b/>
          <w:lang w:val="es-ES"/>
        </w:rPr>
        <w:t>Número 5:</w:t>
      </w:r>
      <w:r w:rsidRPr="00FE59A7">
        <w:rPr>
          <w:rFonts w:ascii="Calibri" w:hAnsi="Calibri" w:cs="Calibri"/>
          <w:lang w:val="es-ES"/>
        </w:rPr>
        <w:t xml:space="preserve"> Ser específico </w:t>
      </w:r>
    </w:p>
    <w:p w14:paraId="23E92FF4" w14:textId="77777777" w:rsidR="00FE59A7" w:rsidRPr="00FE59A7" w:rsidRDefault="00FE59A7" w:rsidP="00FE59A7">
      <w:pPr>
        <w:spacing w:line="240" w:lineRule="auto"/>
        <w:rPr>
          <w:rFonts w:ascii="Calibri" w:eastAsia="Times New Roman" w:hAnsi="Calibri" w:cs="Calibri"/>
          <w:lang w:val="es-ES"/>
        </w:rPr>
      </w:pPr>
      <w:r w:rsidRPr="00FE59A7">
        <w:rPr>
          <w:rFonts w:ascii="Calibri" w:hAnsi="Calibri" w:cs="Calibri"/>
          <w:b/>
          <w:lang w:val="es-ES"/>
        </w:rPr>
        <w:t>Número 6:</w:t>
      </w:r>
      <w:r w:rsidRPr="00FE59A7">
        <w:rPr>
          <w:rFonts w:ascii="Calibri" w:hAnsi="Calibri" w:cs="Calibri"/>
          <w:lang w:val="es-ES"/>
        </w:rPr>
        <w:t xml:space="preserve"> Evitar el sarcasmo</w:t>
      </w:r>
    </w:p>
    <w:p w14:paraId="43E17191" w14:textId="77777777" w:rsidR="00FE59A7" w:rsidRPr="00FE59A7" w:rsidRDefault="00FE59A7" w:rsidP="00FE59A7">
      <w:pPr>
        <w:spacing w:line="240" w:lineRule="auto"/>
        <w:rPr>
          <w:rFonts w:ascii="Calibri" w:eastAsia="Times New Roman" w:hAnsi="Calibri" w:cs="Calibri"/>
          <w:lang w:val="es-ES"/>
        </w:rPr>
      </w:pPr>
      <w:r w:rsidRPr="00FE59A7">
        <w:rPr>
          <w:rFonts w:ascii="Calibri" w:hAnsi="Calibri" w:cs="Calibri"/>
          <w:b/>
          <w:lang w:val="es-ES"/>
        </w:rPr>
        <w:t>Número 7</w:t>
      </w:r>
      <w:r w:rsidRPr="00FE59A7">
        <w:rPr>
          <w:rFonts w:ascii="Calibri" w:hAnsi="Calibri" w:cs="Calibri"/>
          <w:lang w:val="es-ES"/>
        </w:rPr>
        <w:t>: Evitar palabras como «siempre» y «nunca»</w:t>
      </w:r>
    </w:p>
    <w:p w14:paraId="3ACE9DEB" w14:textId="77777777" w:rsidR="00FE59A7" w:rsidRPr="00FE59A7" w:rsidRDefault="00FE59A7" w:rsidP="00FE59A7">
      <w:pPr>
        <w:spacing w:line="240" w:lineRule="auto"/>
        <w:rPr>
          <w:rFonts w:ascii="Calibri" w:eastAsia="Times New Roman" w:hAnsi="Calibri" w:cs="Calibri"/>
          <w:lang w:val="es-ES"/>
        </w:rPr>
      </w:pPr>
      <w:r w:rsidRPr="00FE59A7">
        <w:rPr>
          <w:rFonts w:ascii="Calibri" w:hAnsi="Calibri" w:cs="Calibri"/>
          <w:b/>
          <w:lang w:val="es-ES"/>
        </w:rPr>
        <w:t>Número 8</w:t>
      </w:r>
      <w:r w:rsidRPr="00FE59A7">
        <w:rPr>
          <w:rFonts w:ascii="Calibri" w:hAnsi="Calibri" w:cs="Calibri"/>
          <w:lang w:val="es-ES"/>
        </w:rPr>
        <w:t>: Si la situación lo permite, decirle a la otra persona cómo se siente uno sobre lo que se hizo de manera incorrecta</w:t>
      </w:r>
    </w:p>
    <w:p w14:paraId="238D1CD6" w14:textId="77777777" w:rsidR="00FE59A7" w:rsidRPr="00FE59A7" w:rsidRDefault="00FE59A7" w:rsidP="00FE59A7">
      <w:pPr>
        <w:spacing w:line="240" w:lineRule="auto"/>
        <w:rPr>
          <w:rFonts w:ascii="Calibri" w:eastAsia="Times New Roman" w:hAnsi="Calibri" w:cs="Calibri"/>
          <w:lang w:val="es-ES"/>
        </w:rPr>
      </w:pPr>
      <w:r w:rsidRPr="00FE59A7">
        <w:rPr>
          <w:rFonts w:ascii="Calibri" w:hAnsi="Calibri" w:cs="Calibri"/>
          <w:b/>
          <w:lang w:val="es-ES"/>
        </w:rPr>
        <w:t>Número 9</w:t>
      </w:r>
      <w:r w:rsidRPr="00FE59A7">
        <w:rPr>
          <w:rFonts w:ascii="Calibri" w:hAnsi="Calibri" w:cs="Calibri"/>
          <w:lang w:val="es-ES"/>
        </w:rPr>
        <w:t xml:space="preserve">: Ofrecer a la otra persona un plan de acción para resolver el problema. </w:t>
      </w:r>
    </w:p>
    <w:p w14:paraId="7797F6C2" w14:textId="77777777" w:rsidR="00FE59A7" w:rsidRPr="00FE59A7" w:rsidRDefault="00FE59A7" w:rsidP="00FE59A7">
      <w:pPr>
        <w:spacing w:line="240" w:lineRule="auto"/>
        <w:rPr>
          <w:rFonts w:ascii="Calibri" w:eastAsia="Times New Roman" w:hAnsi="Calibri" w:cs="Calibri"/>
          <w:lang w:val="es-ES"/>
        </w:rPr>
      </w:pPr>
      <w:r w:rsidRPr="00FE59A7">
        <w:rPr>
          <w:rFonts w:ascii="Calibri" w:hAnsi="Calibri" w:cs="Calibri"/>
          <w:b/>
          <w:lang w:val="es-ES"/>
        </w:rPr>
        <w:t>Número 10:</w:t>
      </w:r>
      <w:r w:rsidRPr="00FE59A7">
        <w:rPr>
          <w:rFonts w:ascii="Calibri" w:hAnsi="Calibri" w:cs="Calibri"/>
          <w:lang w:val="es-ES"/>
        </w:rPr>
        <w:t xml:space="preserve"> Reafirmarle como persona (y amigo).</w:t>
      </w:r>
    </w:p>
    <w:p w14:paraId="1BE27973" w14:textId="77777777" w:rsidR="00F62A9E" w:rsidRPr="00FE59A7" w:rsidRDefault="00F62A9E" w:rsidP="00FE59A7">
      <w:pPr>
        <w:spacing w:after="0" w:line="240" w:lineRule="auto"/>
        <w:jc w:val="center"/>
        <w:rPr>
          <w:lang w:val="es-ES"/>
        </w:rPr>
      </w:pPr>
    </w:p>
    <w:p w14:paraId="4539673A" w14:textId="77777777" w:rsidR="00E767B1" w:rsidRDefault="00E767B1" w:rsidP="00E767B1">
      <w:pPr>
        <w:rPr>
          <w:sz w:val="23"/>
          <w:szCs w:val="23"/>
        </w:rPr>
      </w:pPr>
      <w:r>
        <w:rPr>
          <w:sz w:val="23"/>
          <w:szCs w:val="23"/>
        </w:rPr>
        <w:t>“Esta publicación está financiada por el Programa de Justicia de la UE (2014-2020). El contenido del material formativo representa solamente el punto de vista de las copartes del proyecto y es su sola responsabilidad. La Comisión Europea no acepta ninguna responsabilidad por el uso que se pueda hacer de la información que la guía contiene.”</w:t>
      </w:r>
    </w:p>
    <w:p w14:paraId="5A59E5C0" w14:textId="77777777" w:rsidR="00AE0D36" w:rsidRDefault="00AE0D36" w:rsidP="00FE59A7"/>
    <w:sectPr w:rsidR="00AE0D36" w:rsidSect="00AE0D36">
      <w:footerReference w:type="default" r:id="rId13"/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A1D80" w14:textId="77777777" w:rsidR="00A038EC" w:rsidRDefault="00A038EC" w:rsidP="00F62A9E">
      <w:pPr>
        <w:spacing w:after="0" w:line="240" w:lineRule="auto"/>
      </w:pPr>
      <w:r>
        <w:separator/>
      </w:r>
    </w:p>
  </w:endnote>
  <w:endnote w:type="continuationSeparator" w:id="0">
    <w:p w14:paraId="0914881D" w14:textId="77777777" w:rsidR="00A038EC" w:rsidRDefault="00A038EC" w:rsidP="00F6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1254" w14:textId="77777777" w:rsidR="00F62A9E" w:rsidRDefault="00F62A9E" w:rsidP="00F62A9E">
    <w:pPr>
      <w:pStyle w:val="Piedepgina"/>
      <w:jc w:val="center"/>
    </w:pPr>
    <w:r>
      <w:rPr>
        <w:rFonts w:ascii="Times New Roman" w:eastAsia="Times New Roman" w:hAnsi="Times New Roman" w:cs="Times New Roman"/>
        <w:noProof/>
        <w:sz w:val="24"/>
        <w:szCs w:val="24"/>
        <w:lang w:eastAsia="zh-CN"/>
      </w:rPr>
      <w:drawing>
        <wp:inline distT="0" distB="0" distL="0" distR="0" wp14:anchorId="70CAA93D" wp14:editId="29CB6E17">
          <wp:extent cx="1895475" cy="531442"/>
          <wp:effectExtent l="0" t="0" r="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751" cy="53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D811" w14:textId="77777777" w:rsidR="00A038EC" w:rsidRDefault="00A038EC" w:rsidP="00F62A9E">
      <w:pPr>
        <w:spacing w:after="0" w:line="240" w:lineRule="auto"/>
      </w:pPr>
      <w:r>
        <w:separator/>
      </w:r>
    </w:p>
  </w:footnote>
  <w:footnote w:type="continuationSeparator" w:id="0">
    <w:p w14:paraId="6F230AF9" w14:textId="77777777" w:rsidR="00A038EC" w:rsidRDefault="00A038EC" w:rsidP="00F6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7A0B"/>
    <w:multiLevelType w:val="hybridMultilevel"/>
    <w:tmpl w:val="8C9A9B34"/>
    <w:lvl w:ilvl="0" w:tplc="08EA549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7E7DDB"/>
    <w:multiLevelType w:val="hybridMultilevel"/>
    <w:tmpl w:val="AF4683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8553F"/>
    <w:multiLevelType w:val="hybridMultilevel"/>
    <w:tmpl w:val="DD220D9C"/>
    <w:lvl w:ilvl="0" w:tplc="849845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A4C15"/>
    <w:multiLevelType w:val="hybridMultilevel"/>
    <w:tmpl w:val="CDC0F0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D1"/>
    <w:rsid w:val="00107A15"/>
    <w:rsid w:val="001F2163"/>
    <w:rsid w:val="002238D0"/>
    <w:rsid w:val="002438FF"/>
    <w:rsid w:val="00275CFD"/>
    <w:rsid w:val="00361748"/>
    <w:rsid w:val="00385FFA"/>
    <w:rsid w:val="00426E06"/>
    <w:rsid w:val="005A3F1A"/>
    <w:rsid w:val="005B035B"/>
    <w:rsid w:val="00647110"/>
    <w:rsid w:val="00706384"/>
    <w:rsid w:val="007960CA"/>
    <w:rsid w:val="007D6FD1"/>
    <w:rsid w:val="0087090D"/>
    <w:rsid w:val="008A6731"/>
    <w:rsid w:val="009148C7"/>
    <w:rsid w:val="00A038EC"/>
    <w:rsid w:val="00AE0D36"/>
    <w:rsid w:val="00AF36DF"/>
    <w:rsid w:val="00B4314C"/>
    <w:rsid w:val="00BC11D9"/>
    <w:rsid w:val="00CB7EB6"/>
    <w:rsid w:val="00E61681"/>
    <w:rsid w:val="00E66591"/>
    <w:rsid w:val="00E767B1"/>
    <w:rsid w:val="00F62A9E"/>
    <w:rsid w:val="00FE4AFD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5F8F"/>
  <w15:docId w15:val="{50832918-4280-4FB2-A4D8-AD931CD6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tab-span">
    <w:name w:val="apple-tab-span"/>
    <w:basedOn w:val="Fuentedeprrafopredeter"/>
    <w:rsid w:val="007D6FD1"/>
  </w:style>
  <w:style w:type="paragraph" w:styleId="Textodeglobo">
    <w:name w:val="Balloon Text"/>
    <w:basedOn w:val="Normal"/>
    <w:link w:val="TextodegloboCar"/>
    <w:uiPriority w:val="99"/>
    <w:semiHidden/>
    <w:unhideWhenUsed/>
    <w:rsid w:val="007D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F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2A9E"/>
    <w:pPr>
      <w:ind w:left="720"/>
      <w:contextualSpacing/>
    </w:pPr>
    <w:rPr>
      <w:lang w:val="nl-NL"/>
    </w:rPr>
  </w:style>
  <w:style w:type="paragraph" w:styleId="Encabezado">
    <w:name w:val="header"/>
    <w:basedOn w:val="Normal"/>
    <w:link w:val="EncabezadoCar"/>
    <w:uiPriority w:val="99"/>
    <w:unhideWhenUsed/>
    <w:rsid w:val="00F62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A9E"/>
  </w:style>
  <w:style w:type="paragraph" w:styleId="Piedepgina">
    <w:name w:val="footer"/>
    <w:basedOn w:val="Normal"/>
    <w:link w:val="PiedepginaCar"/>
    <w:uiPriority w:val="99"/>
    <w:unhideWhenUsed/>
    <w:rsid w:val="00F62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Calendari</cp:lastModifiedBy>
  <cp:revision>3</cp:revision>
  <cp:lastPrinted>2019-09-12T10:15:00Z</cp:lastPrinted>
  <dcterms:created xsi:type="dcterms:W3CDTF">2021-10-20T08:25:00Z</dcterms:created>
  <dcterms:modified xsi:type="dcterms:W3CDTF">2021-10-20T08:34:00Z</dcterms:modified>
</cp:coreProperties>
</file>