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C058" w14:textId="77777777" w:rsidR="000043A5" w:rsidRDefault="004463E5">
      <w:pPr>
        <w:spacing w:before="87"/>
        <w:ind w:left="117"/>
        <w:rPr>
          <w:b/>
          <w:sz w:val="31"/>
        </w:rPr>
      </w:pPr>
      <w:r>
        <w:rPr>
          <w:b/>
          <w:sz w:val="31"/>
        </w:rPr>
        <w:t>Preguntas para la reflexión. Módulo 4</w:t>
      </w:r>
    </w:p>
    <w:p w14:paraId="7A1AC143" w14:textId="77777777" w:rsidR="000043A5" w:rsidRDefault="000043A5">
      <w:pPr>
        <w:pStyle w:val="Textoindependiente"/>
        <w:spacing w:before="11"/>
        <w:ind w:firstLine="0"/>
        <w:rPr>
          <w:b/>
          <w:sz w:val="31"/>
        </w:rPr>
      </w:pPr>
    </w:p>
    <w:p w14:paraId="6F752A9D" w14:textId="43138310" w:rsidR="000043A5" w:rsidRDefault="004463E5">
      <w:pPr>
        <w:pStyle w:val="Prrafodelista"/>
        <w:numPr>
          <w:ilvl w:val="0"/>
          <w:numId w:val="1"/>
        </w:numPr>
        <w:tabs>
          <w:tab w:val="left" w:pos="838"/>
        </w:tabs>
        <w:spacing w:line="242" w:lineRule="auto"/>
        <w:ind w:right="150"/>
        <w:rPr>
          <w:sz w:val="28"/>
        </w:rPr>
      </w:pPr>
      <w:r>
        <w:rPr>
          <w:sz w:val="28"/>
        </w:rPr>
        <w:t xml:space="preserve">¿Puede pensar en un ejemplo de un interrogatorio a un sospechoso en la fase </w:t>
      </w:r>
      <w:r w:rsidR="00EB6132">
        <w:rPr>
          <w:sz w:val="28"/>
        </w:rPr>
        <w:t>policial o en</w:t>
      </w:r>
      <w:r>
        <w:rPr>
          <w:sz w:val="28"/>
        </w:rPr>
        <w:t xml:space="preserve"> instrucción que, en su opinión, saliera bien (y por qué)?</w:t>
      </w:r>
    </w:p>
    <w:p w14:paraId="7CF0ABDD" w14:textId="77777777" w:rsidR="000043A5" w:rsidRDefault="000043A5">
      <w:pPr>
        <w:pStyle w:val="Textoindependiente"/>
        <w:spacing w:before="4"/>
        <w:ind w:firstLine="0"/>
        <w:rPr>
          <w:sz w:val="27"/>
        </w:rPr>
      </w:pPr>
    </w:p>
    <w:p w14:paraId="37FE2D9A" w14:textId="77777777" w:rsidR="000043A5" w:rsidRDefault="004463E5">
      <w:pPr>
        <w:pStyle w:val="Prrafodelista"/>
        <w:numPr>
          <w:ilvl w:val="0"/>
          <w:numId w:val="1"/>
        </w:numPr>
        <w:tabs>
          <w:tab w:val="left" w:pos="838"/>
        </w:tabs>
        <w:spacing w:line="242" w:lineRule="auto"/>
        <w:ind w:right="573"/>
        <w:rPr>
          <w:sz w:val="28"/>
        </w:rPr>
      </w:pPr>
      <w:r>
        <w:rPr>
          <w:sz w:val="28"/>
        </w:rPr>
        <w:t>¿Puede pensar en un ejemplo de un interrogatorio que saliera mal (y por qué)?</w:t>
      </w:r>
    </w:p>
    <w:p w14:paraId="2D285193" w14:textId="77777777" w:rsidR="000043A5" w:rsidRDefault="000043A5">
      <w:pPr>
        <w:pStyle w:val="Textoindependiente"/>
        <w:spacing w:before="9"/>
        <w:ind w:firstLine="0"/>
        <w:rPr>
          <w:sz w:val="27"/>
        </w:rPr>
      </w:pPr>
    </w:p>
    <w:p w14:paraId="7ECE4C11" w14:textId="77777777" w:rsidR="000043A5" w:rsidRDefault="004463E5">
      <w:pPr>
        <w:pStyle w:val="Prrafodelista"/>
        <w:numPr>
          <w:ilvl w:val="0"/>
          <w:numId w:val="1"/>
        </w:numPr>
        <w:tabs>
          <w:tab w:val="left" w:pos="838"/>
        </w:tabs>
        <w:rPr>
          <w:sz w:val="28"/>
        </w:rPr>
      </w:pPr>
      <w:r>
        <w:rPr>
          <w:sz w:val="28"/>
        </w:rPr>
        <w:t>¿Recuerda algún ejemplo en el que usted interviniera de manera efectiva en un interrogatorio (y cómo lo hizo/qué resultó efectivo)?</w:t>
      </w:r>
    </w:p>
    <w:p w14:paraId="4B4915F2" w14:textId="77777777" w:rsidR="000043A5" w:rsidRDefault="000043A5">
      <w:pPr>
        <w:pStyle w:val="Textoindependiente"/>
        <w:ind w:firstLine="0"/>
      </w:pPr>
    </w:p>
    <w:p w14:paraId="3D7E3BC9" w14:textId="77777777" w:rsidR="008260B7" w:rsidRDefault="004463E5">
      <w:pPr>
        <w:pStyle w:val="Prrafodelista"/>
        <w:numPr>
          <w:ilvl w:val="0"/>
          <w:numId w:val="1"/>
        </w:numPr>
        <w:tabs>
          <w:tab w:val="left" w:pos="838"/>
        </w:tabs>
        <w:spacing w:before="1"/>
        <w:ind w:right="189"/>
        <w:rPr>
          <w:sz w:val="28"/>
        </w:rPr>
      </w:pPr>
      <w:r>
        <w:rPr>
          <w:sz w:val="28"/>
        </w:rPr>
        <w:t xml:space="preserve">¿Recuerda algún ejemplo en el que usted no interviniera durante un interrogatorio, pero después pensara que debería haber </w:t>
      </w:r>
    </w:p>
    <w:p w14:paraId="4DDBC2CC" w14:textId="3A56E3C7" w:rsidR="000043A5" w:rsidRDefault="004463E5">
      <w:pPr>
        <w:pStyle w:val="Prrafodelista"/>
        <w:numPr>
          <w:ilvl w:val="0"/>
          <w:numId w:val="1"/>
        </w:numPr>
        <w:tabs>
          <w:tab w:val="left" w:pos="838"/>
        </w:tabs>
        <w:spacing w:before="1"/>
        <w:ind w:right="189"/>
        <w:rPr>
          <w:sz w:val="28"/>
        </w:rPr>
      </w:pPr>
      <w:r>
        <w:rPr>
          <w:sz w:val="28"/>
        </w:rPr>
        <w:t>intervenido (por qué pensó esto)?</w:t>
      </w:r>
    </w:p>
    <w:p w14:paraId="326D187E" w14:textId="0767B23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02CAC17" w14:textId="3CD2CC7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DFAD076" w14:textId="1A1C39E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7E61049" w14:textId="600B914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6D1BCBE" w14:textId="27429E57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1C136DD" w14:textId="2C628C29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BA7CC7F" w14:textId="4F5D088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3F1D7F42" w14:textId="69A7DAB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77FAE12" w14:textId="2845DCD4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1B358743" w14:textId="6F92CB6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D936712" w14:textId="4AE60038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74A346B9" w14:textId="36DD1401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A553A4F" w14:textId="12AAE1A3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09EE422" w14:textId="2AA2D5DA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3F2DC72" w14:textId="56FFC97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2DE1DCF0" w14:textId="4CE5A7D2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4EA69255" w14:textId="6748B35F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6B164450" w14:textId="5047941E" w:rsid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p w14:paraId="50C0C78A" w14:textId="77777777" w:rsidR="008260B7" w:rsidRPr="00C210D9" w:rsidRDefault="008260B7" w:rsidP="008260B7">
      <w:pPr>
        <w:rPr>
          <w:lang w:val="en-GB"/>
        </w:rPr>
      </w:pPr>
    </w:p>
    <w:p w14:paraId="0EB3C6D6" w14:textId="77777777" w:rsidR="008260B7" w:rsidRPr="00354B45" w:rsidRDefault="008260B7" w:rsidP="008260B7">
      <w:pPr>
        <w:rPr>
          <w:sz w:val="23"/>
          <w:szCs w:val="23"/>
        </w:rPr>
      </w:pPr>
      <w:r w:rsidRPr="00354B45">
        <w:rPr>
          <w:sz w:val="23"/>
          <w:szCs w:val="23"/>
        </w:rPr>
        <w:t xml:space="preserve">“Esta publicación está financiada por el Programa de Justicia de la UE (2014-2020). El contenido del material formativo representa solamente el punto de vista de las </w:t>
      </w:r>
      <w:proofErr w:type="spellStart"/>
      <w:r w:rsidRPr="00354B45">
        <w:rPr>
          <w:sz w:val="23"/>
          <w:szCs w:val="23"/>
        </w:rPr>
        <w:t>copartes</w:t>
      </w:r>
      <w:proofErr w:type="spellEnd"/>
      <w:r w:rsidRPr="00354B45">
        <w:rPr>
          <w:sz w:val="23"/>
          <w:szCs w:val="23"/>
        </w:rPr>
        <w:t xml:space="preserve"> del proyecto y es su sola responsabilidad. La Comisión Europea no acepta ninguna responsabilidad por el uso que se pueda hacer de la información que la guía contiene.”</w:t>
      </w:r>
    </w:p>
    <w:p w14:paraId="650A21D5" w14:textId="77777777" w:rsidR="008260B7" w:rsidRPr="008260B7" w:rsidRDefault="008260B7" w:rsidP="008260B7">
      <w:pPr>
        <w:tabs>
          <w:tab w:val="left" w:pos="838"/>
        </w:tabs>
        <w:spacing w:before="1"/>
        <w:ind w:right="189"/>
        <w:rPr>
          <w:sz w:val="28"/>
        </w:rPr>
      </w:pPr>
    </w:p>
    <w:sectPr w:rsidR="008260B7" w:rsidRPr="008260B7" w:rsidSect="000043A5">
      <w:foot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3DB6" w14:textId="77777777" w:rsidR="005F7BEB" w:rsidRDefault="005F7BEB" w:rsidP="008260B7">
      <w:r>
        <w:separator/>
      </w:r>
    </w:p>
  </w:endnote>
  <w:endnote w:type="continuationSeparator" w:id="0">
    <w:p w14:paraId="409F7895" w14:textId="77777777" w:rsidR="005F7BEB" w:rsidRDefault="005F7BEB" w:rsidP="0082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22E6" w14:textId="7A1F34E5" w:rsidR="008260B7" w:rsidRDefault="008260B7" w:rsidP="008260B7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1A3D3EB0" wp14:editId="3A9AA56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CB3E" w14:textId="77777777" w:rsidR="005F7BEB" w:rsidRDefault="005F7BEB" w:rsidP="008260B7">
      <w:r>
        <w:separator/>
      </w:r>
    </w:p>
  </w:footnote>
  <w:footnote w:type="continuationSeparator" w:id="0">
    <w:p w14:paraId="5DDD46F1" w14:textId="77777777" w:rsidR="005F7BEB" w:rsidRDefault="005F7BEB" w:rsidP="00826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077F"/>
    <w:multiLevelType w:val="hybridMultilevel"/>
    <w:tmpl w:val="866A376E"/>
    <w:lvl w:ilvl="0" w:tplc="F9503BC6">
      <w:start w:val="1"/>
      <w:numFmt w:val="decimal"/>
      <w:lvlText w:val="%1."/>
      <w:lvlJc w:val="left"/>
      <w:pPr>
        <w:ind w:left="837" w:hanging="360"/>
        <w:jc w:val="left"/>
      </w:pPr>
      <w:rPr>
        <w:rFonts w:ascii="Cambria" w:eastAsia="Cambria" w:hAnsi="Cambria" w:cs="Cambria" w:hint="default"/>
        <w:w w:val="99"/>
        <w:sz w:val="28"/>
        <w:szCs w:val="28"/>
      </w:rPr>
    </w:lvl>
    <w:lvl w:ilvl="1" w:tplc="908CD59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609EFABC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552E59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8DC8B94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0C6E22CA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EE443BEA">
      <w:numFmt w:val="bullet"/>
      <w:lvlText w:val="•"/>
      <w:lvlJc w:val="left"/>
      <w:pPr>
        <w:ind w:left="5463" w:hanging="360"/>
      </w:pPr>
      <w:rPr>
        <w:rFonts w:hint="default"/>
      </w:rPr>
    </w:lvl>
    <w:lvl w:ilvl="7" w:tplc="DBC830BA">
      <w:numFmt w:val="bullet"/>
      <w:lvlText w:val="•"/>
      <w:lvlJc w:val="left"/>
      <w:pPr>
        <w:ind w:left="6234" w:hanging="360"/>
      </w:pPr>
      <w:rPr>
        <w:rFonts w:hint="default"/>
      </w:rPr>
    </w:lvl>
    <w:lvl w:ilvl="8" w:tplc="C1489BDC">
      <w:numFmt w:val="bullet"/>
      <w:lvlText w:val="•"/>
      <w:lvlJc w:val="left"/>
      <w:pPr>
        <w:ind w:left="70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5"/>
    <w:rsid w:val="000043A5"/>
    <w:rsid w:val="004463E5"/>
    <w:rsid w:val="005374B0"/>
    <w:rsid w:val="00564CE2"/>
    <w:rsid w:val="005F7BEB"/>
    <w:rsid w:val="008260B7"/>
    <w:rsid w:val="00A22078"/>
    <w:rsid w:val="00AE3D59"/>
    <w:rsid w:val="00CA4C6A"/>
    <w:rsid w:val="00CC69D2"/>
    <w:rsid w:val="00EB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2582"/>
  <w15:docId w15:val="{040E5A2E-9A84-4088-9570-E6FE20ED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3A5"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3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043A5"/>
    <w:pPr>
      <w:ind w:hanging="360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rsid w:val="000043A5"/>
    <w:pPr>
      <w:ind w:left="837" w:right="134" w:hanging="360"/>
    </w:pPr>
  </w:style>
  <w:style w:type="paragraph" w:customStyle="1" w:styleId="TableParagraph">
    <w:name w:val="Table Paragraph"/>
    <w:basedOn w:val="Normal"/>
    <w:uiPriority w:val="1"/>
    <w:qFormat/>
    <w:rsid w:val="000043A5"/>
  </w:style>
  <w:style w:type="character" w:styleId="Refdecomentario">
    <w:name w:val="annotation reference"/>
    <w:basedOn w:val="Fuentedeprrafopredeter"/>
    <w:uiPriority w:val="99"/>
    <w:semiHidden/>
    <w:unhideWhenUsed/>
    <w:rsid w:val="00446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63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63E5"/>
    <w:rPr>
      <w:rFonts w:ascii="Cambria" w:eastAsia="Cambria" w:hAnsi="Cambria" w:cs="Cambr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6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63E5"/>
    <w:rPr>
      <w:rFonts w:ascii="Cambria" w:eastAsia="Cambria" w:hAnsi="Cambria" w:cs="Cambr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3E5"/>
    <w:rPr>
      <w:rFonts w:ascii="Tahoma" w:eastAsia="Cambri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B7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8260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B7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Araújo Santos</dc:creator>
  <cp:lastModifiedBy>Calendari</cp:lastModifiedBy>
  <cp:revision>3</cp:revision>
  <dcterms:created xsi:type="dcterms:W3CDTF">2021-10-20T08:25:00Z</dcterms:created>
  <dcterms:modified xsi:type="dcterms:W3CDTF">2021-10-20T08:36:00Z</dcterms:modified>
</cp:coreProperties>
</file>