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3461" w14:textId="77777777" w:rsidR="00FA09C7" w:rsidRDefault="00FA09C7" w:rsidP="00FA09C7">
      <w:pPr>
        <w:rPr>
          <w:lang w:val="en-US"/>
        </w:rPr>
      </w:pPr>
    </w:p>
    <w:p w14:paraId="1B2F3A58" w14:textId="77777777" w:rsidR="00FA09C7" w:rsidRPr="007D3B16" w:rsidRDefault="00FA09C7" w:rsidP="00FA09C7">
      <w:pPr>
        <w:rPr>
          <w:lang w:val="en-US"/>
        </w:rPr>
      </w:pPr>
      <w:r>
        <w:rPr>
          <w:lang w:val="en-US"/>
        </w:rPr>
        <w:t>Please rate on a scale of 1 to 5 to what extent you agree with the following statements: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4"/>
        <w:gridCol w:w="973"/>
        <w:gridCol w:w="883"/>
        <w:gridCol w:w="890"/>
        <w:gridCol w:w="883"/>
        <w:gridCol w:w="885"/>
      </w:tblGrid>
      <w:tr w:rsidR="00FA09C7" w14:paraId="0262E0C8" w14:textId="77777777" w:rsidTr="00692850">
        <w:tc>
          <w:tcPr>
            <w:tcW w:w="4774" w:type="dxa"/>
          </w:tcPr>
          <w:p w14:paraId="7DDDF1EB" w14:textId="77777777" w:rsidR="00FA09C7" w:rsidRDefault="00FA09C7" w:rsidP="00692850">
            <w:pPr>
              <w:rPr>
                <w:lang w:val="en-US"/>
              </w:rPr>
            </w:pPr>
          </w:p>
        </w:tc>
        <w:tc>
          <w:tcPr>
            <w:tcW w:w="973" w:type="dxa"/>
          </w:tcPr>
          <w:p w14:paraId="4696CE2A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Fully</w:t>
            </w:r>
          </w:p>
          <w:p w14:paraId="226FFC99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disagree</w:t>
            </w:r>
          </w:p>
        </w:tc>
        <w:tc>
          <w:tcPr>
            <w:tcW w:w="883" w:type="dxa"/>
          </w:tcPr>
          <w:p w14:paraId="3D3A3D2B" w14:textId="77777777" w:rsidR="00FA09C7" w:rsidRDefault="00FA09C7" w:rsidP="00692850">
            <w:pPr>
              <w:jc w:val="center"/>
              <w:rPr>
                <w:lang w:val="en-US"/>
              </w:rPr>
            </w:pPr>
          </w:p>
        </w:tc>
        <w:tc>
          <w:tcPr>
            <w:tcW w:w="890" w:type="dxa"/>
          </w:tcPr>
          <w:p w14:paraId="7E496E50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Neutral</w:t>
            </w:r>
          </w:p>
        </w:tc>
        <w:tc>
          <w:tcPr>
            <w:tcW w:w="883" w:type="dxa"/>
          </w:tcPr>
          <w:p w14:paraId="6219EF24" w14:textId="77777777" w:rsidR="00FA09C7" w:rsidRDefault="00FA09C7" w:rsidP="00692850">
            <w:pPr>
              <w:jc w:val="center"/>
              <w:rPr>
                <w:lang w:val="en-US"/>
              </w:rPr>
            </w:pPr>
          </w:p>
        </w:tc>
        <w:tc>
          <w:tcPr>
            <w:tcW w:w="885" w:type="dxa"/>
          </w:tcPr>
          <w:p w14:paraId="17F8307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Fully</w:t>
            </w:r>
          </w:p>
          <w:p w14:paraId="27690148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agree</w:t>
            </w:r>
          </w:p>
        </w:tc>
      </w:tr>
      <w:tr w:rsidR="00FA09C7" w14:paraId="4E6BC4AC" w14:textId="77777777" w:rsidTr="00692850">
        <w:tc>
          <w:tcPr>
            <w:tcW w:w="4774" w:type="dxa"/>
          </w:tcPr>
          <w:p w14:paraId="2655FFEC" w14:textId="77777777" w:rsidR="00FA09C7" w:rsidRPr="007D3B16" w:rsidRDefault="00FA09C7" w:rsidP="00FA09C7">
            <w:pPr>
              <w:rPr>
                <w:lang w:val="en-US"/>
              </w:rPr>
            </w:pPr>
            <w:r w:rsidRPr="007D3B16">
              <w:rPr>
                <w:lang w:val="en-US"/>
              </w:rPr>
              <w:t xml:space="preserve">During the </w:t>
            </w:r>
            <w:proofErr w:type="spellStart"/>
            <w:r>
              <w:rPr>
                <w:lang w:val="en-US"/>
              </w:rPr>
              <w:t>NetPraLat</w:t>
            </w:r>
            <w:proofErr w:type="spellEnd"/>
            <w:r w:rsidRPr="007D3B16">
              <w:rPr>
                <w:lang w:val="en-US"/>
              </w:rPr>
              <w:t xml:space="preserve"> training I learned a lot.</w:t>
            </w:r>
          </w:p>
        </w:tc>
        <w:tc>
          <w:tcPr>
            <w:tcW w:w="973" w:type="dxa"/>
          </w:tcPr>
          <w:p w14:paraId="4C47BB1B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76E1D864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51376F82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56BDBFB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4871BCFB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764EE334" w14:textId="77777777" w:rsidTr="00692850">
        <w:tc>
          <w:tcPr>
            <w:tcW w:w="4774" w:type="dxa"/>
          </w:tcPr>
          <w:p w14:paraId="1764CC02" w14:textId="77777777" w:rsidR="00FA09C7" w:rsidRDefault="00FA09C7" w:rsidP="00FA09C7">
            <w:pPr>
              <w:rPr>
                <w:lang w:val="en-US"/>
              </w:rPr>
            </w:pPr>
            <w:r w:rsidRPr="007D3B16">
              <w:rPr>
                <w:lang w:val="en-US"/>
              </w:rPr>
              <w:t xml:space="preserve">The content of the </w:t>
            </w:r>
            <w:proofErr w:type="spellStart"/>
            <w:r>
              <w:rPr>
                <w:lang w:val="en-US"/>
              </w:rPr>
              <w:t>NetPraLat</w:t>
            </w:r>
            <w:proofErr w:type="spellEnd"/>
            <w:r w:rsidRPr="007D3B16">
              <w:rPr>
                <w:lang w:val="en-US"/>
              </w:rPr>
              <w:t xml:space="preserve"> training suited my needs.</w:t>
            </w:r>
          </w:p>
        </w:tc>
        <w:tc>
          <w:tcPr>
            <w:tcW w:w="973" w:type="dxa"/>
          </w:tcPr>
          <w:p w14:paraId="10F3342F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5D259F2D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075872B8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6735A980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10B4773C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1056701B" w14:textId="77777777" w:rsidTr="00692850">
        <w:tc>
          <w:tcPr>
            <w:tcW w:w="4774" w:type="dxa"/>
          </w:tcPr>
          <w:p w14:paraId="4B6F3AC0" w14:textId="77777777" w:rsidR="00FA09C7" w:rsidRDefault="00FA09C7" w:rsidP="00FA09C7">
            <w:pPr>
              <w:rPr>
                <w:lang w:val="en-US"/>
              </w:rPr>
            </w:pPr>
            <w:r w:rsidRPr="007D3B16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NetPraLat</w:t>
            </w:r>
            <w:proofErr w:type="spellEnd"/>
            <w:r w:rsidRPr="007D3B16">
              <w:rPr>
                <w:lang w:val="en-US"/>
              </w:rPr>
              <w:t xml:space="preserve"> training has encouraged me to reflect on my role</w:t>
            </w:r>
            <w:r>
              <w:rPr>
                <w:lang w:val="en-US"/>
              </w:rPr>
              <w:t xml:space="preserve"> at the investigative stage of criminal proceedings</w:t>
            </w:r>
            <w:r w:rsidRPr="007D3B16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3" w:type="dxa"/>
          </w:tcPr>
          <w:p w14:paraId="052DB12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44F1804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7FD3FC16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027ACA56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3BB0FFE9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:rsidRPr="009B6BCD" w14:paraId="352C55EA" w14:textId="77777777" w:rsidTr="00692850">
        <w:tc>
          <w:tcPr>
            <w:tcW w:w="4774" w:type="dxa"/>
          </w:tcPr>
          <w:p w14:paraId="5F1779D9" w14:textId="77777777" w:rsidR="00FA09C7" w:rsidRPr="009B6BCD" w:rsidRDefault="00FA09C7" w:rsidP="00FA09C7">
            <w:pPr>
              <w:rPr>
                <w:i/>
                <w:lang w:val="en-US"/>
              </w:rPr>
            </w:pPr>
            <w:r w:rsidRPr="00757461">
              <w:rPr>
                <w:lang w:val="en-US"/>
              </w:rPr>
              <w:t xml:space="preserve">I became more confident in my role of assisting suspects at </w:t>
            </w:r>
            <w:r>
              <w:rPr>
                <w:lang w:val="en-US"/>
              </w:rPr>
              <w:t>the investigative stage</w:t>
            </w:r>
            <w:r w:rsidRPr="00757461">
              <w:rPr>
                <w:lang w:val="en-US"/>
              </w:rPr>
              <w:t xml:space="preserve"> after the </w:t>
            </w:r>
            <w:proofErr w:type="spellStart"/>
            <w:r>
              <w:rPr>
                <w:lang w:val="en-US"/>
              </w:rPr>
              <w:t>NetPraLat</w:t>
            </w:r>
            <w:proofErr w:type="spellEnd"/>
            <w:r w:rsidRPr="00757461">
              <w:rPr>
                <w:lang w:val="en-US"/>
              </w:rPr>
              <w:t xml:space="preserve"> training.</w:t>
            </w:r>
            <w:r w:rsidRPr="009B6BCD">
              <w:rPr>
                <w:i/>
                <w:lang w:val="en-US"/>
              </w:rPr>
              <w:t xml:space="preserve">   </w:t>
            </w:r>
          </w:p>
        </w:tc>
        <w:tc>
          <w:tcPr>
            <w:tcW w:w="973" w:type="dxa"/>
          </w:tcPr>
          <w:p w14:paraId="22AA62F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7DA324C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76C69C9D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3C732766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28BB5158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1A54" w:rsidRPr="009B6BCD" w14:paraId="4512D393" w14:textId="77777777" w:rsidTr="00692850">
        <w:tc>
          <w:tcPr>
            <w:tcW w:w="4774" w:type="dxa"/>
          </w:tcPr>
          <w:p w14:paraId="00E8CDA6" w14:textId="77777777" w:rsidR="009E1A54" w:rsidRPr="00757461" w:rsidRDefault="009E1A54" w:rsidP="009E1A5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NetPraLat</w:t>
            </w:r>
            <w:proofErr w:type="spellEnd"/>
            <w:r>
              <w:rPr>
                <w:lang w:val="en-US"/>
              </w:rPr>
              <w:t xml:space="preserve"> train-the-trainer sessions prepared me adequately for my role as a trainer of </w:t>
            </w:r>
            <w:proofErr w:type="spellStart"/>
            <w:r>
              <w:rPr>
                <w:lang w:val="en-US"/>
              </w:rPr>
              <w:t>NetPraLat</w:t>
            </w:r>
            <w:proofErr w:type="spellEnd"/>
            <w:r>
              <w:rPr>
                <w:lang w:val="en-US"/>
              </w:rPr>
              <w:t xml:space="preserve"> course.</w:t>
            </w:r>
          </w:p>
        </w:tc>
        <w:tc>
          <w:tcPr>
            <w:tcW w:w="973" w:type="dxa"/>
          </w:tcPr>
          <w:p w14:paraId="7E261266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159CBCA2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38FD4F52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68D8C6AB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5F4A6BB4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:rsidRPr="009B6BCD" w14:paraId="617D26A2" w14:textId="77777777" w:rsidTr="00692850">
        <w:tc>
          <w:tcPr>
            <w:tcW w:w="4774" w:type="dxa"/>
          </w:tcPr>
          <w:p w14:paraId="7E4B798D" w14:textId="77777777" w:rsidR="00FA09C7" w:rsidRDefault="00FA09C7" w:rsidP="00FA09C7">
            <w:pPr>
              <w:rPr>
                <w:lang w:val="en-US"/>
              </w:rPr>
            </w:pPr>
            <w:r w:rsidRPr="007D3B16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NetPraLat</w:t>
            </w:r>
            <w:proofErr w:type="spellEnd"/>
            <w:r w:rsidRPr="007D3B16">
              <w:rPr>
                <w:lang w:val="en-US"/>
              </w:rPr>
              <w:t xml:space="preserve"> e-learning modules were useful to me.</w:t>
            </w:r>
          </w:p>
        </w:tc>
        <w:tc>
          <w:tcPr>
            <w:tcW w:w="973" w:type="dxa"/>
          </w:tcPr>
          <w:p w14:paraId="30831D8B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31113922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7CC9ACCF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5FF76AC6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31C80539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558C5A31" w14:textId="77777777" w:rsidTr="00692850">
        <w:tc>
          <w:tcPr>
            <w:tcW w:w="4774" w:type="dxa"/>
          </w:tcPr>
          <w:p w14:paraId="19400745" w14:textId="77777777" w:rsidR="00FA09C7" w:rsidRDefault="00FA09C7" w:rsidP="009E1A54">
            <w:pPr>
              <w:rPr>
                <w:lang w:val="en-US"/>
              </w:rPr>
            </w:pPr>
            <w:r w:rsidRPr="007D3B16">
              <w:rPr>
                <w:lang w:val="en-US"/>
              </w:rPr>
              <w:t>The first face-to-face part ‘</w:t>
            </w:r>
            <w:r w:rsidR="009E1A54">
              <w:rPr>
                <w:lang w:val="en-US"/>
              </w:rPr>
              <w:t>Introduction/</w:t>
            </w:r>
            <w:r w:rsidRPr="007D3B16">
              <w:rPr>
                <w:lang w:val="en-US"/>
              </w:rPr>
              <w:t>Role of a</w:t>
            </w:r>
            <w:r w:rsidR="009E1A54">
              <w:rPr>
                <w:lang w:val="en-US"/>
              </w:rPr>
              <w:t xml:space="preserve"> lawyer</w:t>
            </w:r>
            <w:r w:rsidRPr="007D3B16">
              <w:rPr>
                <w:lang w:val="en-US"/>
              </w:rPr>
              <w:t>’ was useful to me.</w:t>
            </w:r>
          </w:p>
        </w:tc>
        <w:tc>
          <w:tcPr>
            <w:tcW w:w="973" w:type="dxa"/>
          </w:tcPr>
          <w:p w14:paraId="4863A38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31864EFC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0890EF91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3B43553C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2129A42F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6FAB5C20" w14:textId="77777777" w:rsidTr="00692850">
        <w:tc>
          <w:tcPr>
            <w:tcW w:w="4774" w:type="dxa"/>
          </w:tcPr>
          <w:p w14:paraId="046CEFB5" w14:textId="77777777" w:rsidR="00FA09C7" w:rsidRPr="007D3B16" w:rsidRDefault="00FA09C7" w:rsidP="00692850">
            <w:pPr>
              <w:rPr>
                <w:lang w:val="en-US"/>
              </w:rPr>
            </w:pPr>
            <w:r w:rsidRPr="007D3B16">
              <w:rPr>
                <w:lang w:val="en-US"/>
              </w:rPr>
              <w:t>The second face-to-face part ‘Communication Skills’ was useful to me.</w:t>
            </w:r>
          </w:p>
        </w:tc>
        <w:tc>
          <w:tcPr>
            <w:tcW w:w="973" w:type="dxa"/>
          </w:tcPr>
          <w:p w14:paraId="6234A76D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1907F50A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61503E72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5E7895FF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531F37C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46B37C26" w14:textId="77777777" w:rsidTr="00692850">
        <w:tc>
          <w:tcPr>
            <w:tcW w:w="4774" w:type="dxa"/>
          </w:tcPr>
          <w:p w14:paraId="1BFA367B" w14:textId="77777777" w:rsidR="00FA09C7" w:rsidRPr="007D3B16" w:rsidRDefault="00FA09C7" w:rsidP="009E1A54">
            <w:pPr>
              <w:rPr>
                <w:lang w:val="en-US"/>
              </w:rPr>
            </w:pPr>
            <w:r w:rsidRPr="007D3B16">
              <w:rPr>
                <w:lang w:val="en-US"/>
              </w:rPr>
              <w:t>The third face-to-face part ‘</w:t>
            </w:r>
            <w:r w:rsidR="009E1A54">
              <w:rPr>
                <w:lang w:val="en-US"/>
              </w:rPr>
              <w:t>Psycho-Social Skills</w:t>
            </w:r>
            <w:r w:rsidRPr="007D3B16">
              <w:rPr>
                <w:lang w:val="en-US"/>
              </w:rPr>
              <w:t>’ was useful to me.</w:t>
            </w:r>
          </w:p>
        </w:tc>
        <w:tc>
          <w:tcPr>
            <w:tcW w:w="973" w:type="dxa"/>
          </w:tcPr>
          <w:p w14:paraId="6908D417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12BD542B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0452B8FC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748F5A5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3A897753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03AB4E57" w14:textId="77777777" w:rsidTr="00692850">
        <w:tc>
          <w:tcPr>
            <w:tcW w:w="4774" w:type="dxa"/>
          </w:tcPr>
          <w:p w14:paraId="6EAEA534" w14:textId="77777777" w:rsidR="00FA09C7" w:rsidRPr="007D3B16" w:rsidRDefault="00FA09C7" w:rsidP="009E1A54">
            <w:pPr>
              <w:rPr>
                <w:lang w:val="en-US"/>
              </w:rPr>
            </w:pPr>
            <w:r w:rsidRPr="007D3B16">
              <w:rPr>
                <w:lang w:val="en-US"/>
              </w:rPr>
              <w:t>The fourth face-to-face part ‘</w:t>
            </w:r>
            <w:r w:rsidR="009E1A54">
              <w:rPr>
                <w:lang w:val="en-US"/>
              </w:rPr>
              <w:t>Working with Interpreters</w:t>
            </w:r>
            <w:r w:rsidRPr="007D3B16">
              <w:rPr>
                <w:lang w:val="en-US"/>
              </w:rPr>
              <w:t>’ was useful to me.</w:t>
            </w:r>
          </w:p>
        </w:tc>
        <w:tc>
          <w:tcPr>
            <w:tcW w:w="973" w:type="dxa"/>
          </w:tcPr>
          <w:p w14:paraId="3D04AF3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77C24CB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7405AE64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19002F3C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3720E2D8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49A581F6" w14:textId="77777777" w:rsidTr="00692850">
        <w:tc>
          <w:tcPr>
            <w:tcW w:w="4774" w:type="dxa"/>
          </w:tcPr>
          <w:p w14:paraId="5DE91939" w14:textId="77777777" w:rsidR="00FA09C7" w:rsidRPr="007D3B16" w:rsidRDefault="009E1A54" w:rsidP="009E1A54">
            <w:pPr>
              <w:rPr>
                <w:lang w:val="en-US"/>
              </w:rPr>
            </w:pPr>
            <w:r>
              <w:rPr>
                <w:lang w:val="en-US"/>
              </w:rPr>
              <w:t>The fifth face-to-face part ‘Lawyer-client consultation</w:t>
            </w:r>
            <w:r w:rsidR="00FA09C7" w:rsidRPr="007D3B16">
              <w:rPr>
                <w:lang w:val="en-US"/>
              </w:rPr>
              <w:t>’ was useful to me.</w:t>
            </w:r>
          </w:p>
        </w:tc>
        <w:tc>
          <w:tcPr>
            <w:tcW w:w="973" w:type="dxa"/>
          </w:tcPr>
          <w:p w14:paraId="527993B2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1D23F466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0763B3A4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16EF521A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762D79C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1A54" w14:paraId="131D5214" w14:textId="77777777" w:rsidTr="00692850">
        <w:tc>
          <w:tcPr>
            <w:tcW w:w="4774" w:type="dxa"/>
          </w:tcPr>
          <w:p w14:paraId="6D779CE5" w14:textId="77777777" w:rsidR="009E1A54" w:rsidRDefault="009E1A54" w:rsidP="009E1A5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sixth face-to-face part ‘Interrogation’ was useful to me.</w:t>
            </w:r>
          </w:p>
        </w:tc>
        <w:tc>
          <w:tcPr>
            <w:tcW w:w="973" w:type="dxa"/>
          </w:tcPr>
          <w:p w14:paraId="20CAF7ED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259606F5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07959FE7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12240B8E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0BDC07A1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1A54" w14:paraId="179F01E6" w14:textId="77777777" w:rsidTr="00692850">
        <w:tc>
          <w:tcPr>
            <w:tcW w:w="4774" w:type="dxa"/>
          </w:tcPr>
          <w:p w14:paraId="66E291A5" w14:textId="77777777" w:rsidR="009E1A54" w:rsidRDefault="009E1A54" w:rsidP="009E1A54">
            <w:pPr>
              <w:rPr>
                <w:lang w:val="en-US"/>
              </w:rPr>
            </w:pPr>
            <w:r>
              <w:rPr>
                <w:lang w:val="en-US"/>
              </w:rPr>
              <w:t>The seventh face-to-face part ‘Didactical skills’ was useful to me.</w:t>
            </w:r>
          </w:p>
        </w:tc>
        <w:tc>
          <w:tcPr>
            <w:tcW w:w="973" w:type="dxa"/>
          </w:tcPr>
          <w:p w14:paraId="1CFA529E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4A402B8C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1AD383E3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3F774FC4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5F3BE3CC" w14:textId="77777777" w:rsidR="009E1A54" w:rsidRDefault="009E1A54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4ECBC195" w14:textId="77777777" w:rsidTr="00692850">
        <w:tc>
          <w:tcPr>
            <w:tcW w:w="4774" w:type="dxa"/>
          </w:tcPr>
          <w:p w14:paraId="4A18808A" w14:textId="77777777" w:rsidR="00FA09C7" w:rsidRPr="007D3B16" w:rsidRDefault="00FA09C7" w:rsidP="009E1A54">
            <w:pPr>
              <w:rPr>
                <w:lang w:val="en-US"/>
              </w:rPr>
            </w:pPr>
            <w:r w:rsidRPr="007D3B16">
              <w:rPr>
                <w:lang w:val="en-US"/>
              </w:rPr>
              <w:t xml:space="preserve">The connection between the different elements of the </w:t>
            </w:r>
            <w:proofErr w:type="spellStart"/>
            <w:r w:rsidR="009E1A54">
              <w:rPr>
                <w:lang w:val="en-US"/>
              </w:rPr>
              <w:t>NetPraLat</w:t>
            </w:r>
            <w:proofErr w:type="spellEnd"/>
            <w:r w:rsidRPr="007D3B16">
              <w:rPr>
                <w:lang w:val="en-US"/>
              </w:rPr>
              <w:t xml:space="preserve"> training was clear to me.</w:t>
            </w:r>
          </w:p>
        </w:tc>
        <w:tc>
          <w:tcPr>
            <w:tcW w:w="973" w:type="dxa"/>
          </w:tcPr>
          <w:p w14:paraId="2907F983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31FBE617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27B6CF7B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2B42745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2F75A1C5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27AEAF1D" w14:textId="77777777" w:rsidTr="00692850">
        <w:tc>
          <w:tcPr>
            <w:tcW w:w="4774" w:type="dxa"/>
          </w:tcPr>
          <w:p w14:paraId="79CE41C0" w14:textId="77777777" w:rsidR="00FA09C7" w:rsidRPr="007D3B16" w:rsidRDefault="00FA09C7" w:rsidP="00692850">
            <w:pPr>
              <w:rPr>
                <w:lang w:val="en-US"/>
              </w:rPr>
            </w:pPr>
            <w:r w:rsidRPr="007D3B16">
              <w:rPr>
                <w:lang w:val="en-US"/>
              </w:rPr>
              <w:t>The combination of training formats (online and face-to-face) was suitable.</w:t>
            </w:r>
          </w:p>
        </w:tc>
        <w:tc>
          <w:tcPr>
            <w:tcW w:w="973" w:type="dxa"/>
          </w:tcPr>
          <w:p w14:paraId="78BD4DAB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1159A11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3686C973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6BEB1A8A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35661133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A09C7" w14:paraId="6ED6F2A4" w14:textId="77777777" w:rsidTr="00692850">
        <w:tc>
          <w:tcPr>
            <w:tcW w:w="4774" w:type="dxa"/>
          </w:tcPr>
          <w:p w14:paraId="7380C05A" w14:textId="77777777" w:rsidR="00FA09C7" w:rsidRPr="007D3B16" w:rsidRDefault="00FA09C7" w:rsidP="009E1A54">
            <w:pPr>
              <w:rPr>
                <w:lang w:val="en-US"/>
              </w:rPr>
            </w:pPr>
            <w:r w:rsidRPr="007D3B16">
              <w:rPr>
                <w:lang w:val="en-US"/>
              </w:rPr>
              <w:t xml:space="preserve">The trainers of the </w:t>
            </w:r>
            <w:proofErr w:type="spellStart"/>
            <w:r w:rsidR="009E1A54">
              <w:rPr>
                <w:lang w:val="en-US"/>
              </w:rPr>
              <w:t>NetPraLat</w:t>
            </w:r>
            <w:proofErr w:type="spellEnd"/>
            <w:r w:rsidRPr="007D3B16">
              <w:rPr>
                <w:lang w:val="en-US"/>
              </w:rPr>
              <w:t xml:space="preserve"> training were competent.</w:t>
            </w:r>
          </w:p>
        </w:tc>
        <w:tc>
          <w:tcPr>
            <w:tcW w:w="973" w:type="dxa"/>
          </w:tcPr>
          <w:p w14:paraId="2D602E37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3" w:type="dxa"/>
          </w:tcPr>
          <w:p w14:paraId="5DD9AEA6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0" w:type="dxa"/>
          </w:tcPr>
          <w:p w14:paraId="030DF8C4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3" w:type="dxa"/>
          </w:tcPr>
          <w:p w14:paraId="4A0D1E3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5" w:type="dxa"/>
          </w:tcPr>
          <w:p w14:paraId="744DFC5A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14:paraId="472777C9" w14:textId="77777777" w:rsidR="00FA09C7" w:rsidRDefault="00FA09C7" w:rsidP="00FA09C7">
      <w:pPr>
        <w:rPr>
          <w:lang w:val="en-US"/>
        </w:rPr>
      </w:pPr>
    </w:p>
    <w:p w14:paraId="502B3DC0" w14:textId="77777777" w:rsidR="00FA09C7" w:rsidRDefault="00FA09C7" w:rsidP="00FA09C7">
      <w:pPr>
        <w:rPr>
          <w:lang w:val="en-US"/>
        </w:rPr>
      </w:pPr>
      <w:r>
        <w:rPr>
          <w:lang w:val="en-US"/>
        </w:rPr>
        <w:t xml:space="preserve">How much time did you spend on the </w:t>
      </w:r>
      <w:proofErr w:type="spellStart"/>
      <w:r w:rsidR="009E1A54">
        <w:rPr>
          <w:lang w:val="en-US"/>
        </w:rPr>
        <w:t>NetPraLat</w:t>
      </w:r>
      <w:proofErr w:type="spellEnd"/>
      <w:r>
        <w:rPr>
          <w:lang w:val="en-US"/>
        </w:rPr>
        <w:t xml:space="preserve"> training outside of the face-to-face sessions (i.e. on the e-learning modules, assignments and preparation)?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670"/>
        <w:gridCol w:w="2016"/>
      </w:tblGrid>
      <w:tr w:rsidR="00FA09C7" w14:paraId="7F51E6C8" w14:textId="77777777" w:rsidTr="00692850">
        <w:tc>
          <w:tcPr>
            <w:tcW w:w="1842" w:type="dxa"/>
          </w:tcPr>
          <w:p w14:paraId="25ECBF86" w14:textId="77777777" w:rsidR="00FA09C7" w:rsidRDefault="00FA09C7" w:rsidP="00692850">
            <w:pPr>
              <w:jc w:val="center"/>
              <w:rPr>
                <w:lang w:val="en-US"/>
              </w:rPr>
            </w:pPr>
          </w:p>
          <w:p w14:paraId="067C4A2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Less than 3 hours</w:t>
            </w:r>
          </w:p>
          <w:p w14:paraId="693679A9" w14:textId="77777777" w:rsidR="00FA09C7" w:rsidRDefault="00FA09C7" w:rsidP="0069285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69E63603" w14:textId="77777777" w:rsidR="00FA09C7" w:rsidRDefault="00FA09C7" w:rsidP="00692850">
            <w:pPr>
              <w:jc w:val="center"/>
              <w:rPr>
                <w:lang w:val="en-US"/>
              </w:rPr>
            </w:pPr>
          </w:p>
          <w:p w14:paraId="3FB30754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 hours</w:t>
            </w:r>
          </w:p>
        </w:tc>
        <w:tc>
          <w:tcPr>
            <w:tcW w:w="1842" w:type="dxa"/>
          </w:tcPr>
          <w:p w14:paraId="522CED1E" w14:textId="77777777" w:rsidR="00FA09C7" w:rsidRDefault="00FA09C7" w:rsidP="00692850">
            <w:pPr>
              <w:jc w:val="center"/>
              <w:rPr>
                <w:lang w:val="en-US"/>
              </w:rPr>
            </w:pPr>
          </w:p>
          <w:p w14:paraId="20917C4E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5-6 hours</w:t>
            </w:r>
          </w:p>
        </w:tc>
        <w:tc>
          <w:tcPr>
            <w:tcW w:w="1670" w:type="dxa"/>
          </w:tcPr>
          <w:p w14:paraId="085A7F1A" w14:textId="77777777" w:rsidR="00FA09C7" w:rsidRDefault="00FA09C7" w:rsidP="00692850">
            <w:pPr>
              <w:jc w:val="center"/>
              <w:rPr>
                <w:lang w:val="en-US"/>
              </w:rPr>
            </w:pPr>
          </w:p>
          <w:p w14:paraId="12CAB5DB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7-8 hours</w:t>
            </w:r>
          </w:p>
        </w:tc>
        <w:tc>
          <w:tcPr>
            <w:tcW w:w="2016" w:type="dxa"/>
          </w:tcPr>
          <w:p w14:paraId="05AF48E3" w14:textId="77777777" w:rsidR="00FA09C7" w:rsidRDefault="00FA09C7" w:rsidP="00692850">
            <w:pPr>
              <w:jc w:val="center"/>
              <w:rPr>
                <w:lang w:val="en-US"/>
              </w:rPr>
            </w:pPr>
          </w:p>
          <w:p w14:paraId="308BD407" w14:textId="77777777" w:rsidR="00FA09C7" w:rsidRDefault="00FA09C7" w:rsidP="006928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More than 8 hours</w:t>
            </w:r>
          </w:p>
        </w:tc>
      </w:tr>
    </w:tbl>
    <w:p w14:paraId="040F897C" w14:textId="77777777" w:rsidR="00FA09C7" w:rsidRDefault="00FA09C7" w:rsidP="00FA09C7">
      <w:pPr>
        <w:rPr>
          <w:lang w:val="en-US"/>
        </w:rPr>
      </w:pPr>
    </w:p>
    <w:p w14:paraId="631A1337" w14:textId="77777777" w:rsidR="00FA09C7" w:rsidRDefault="00FA09C7" w:rsidP="00FA09C7">
      <w:pPr>
        <w:rPr>
          <w:lang w:val="en-US"/>
        </w:rPr>
      </w:pPr>
      <w:r>
        <w:rPr>
          <w:lang w:val="en-US"/>
        </w:rPr>
        <w:t>Comments: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9C7" w14:paraId="606E9659" w14:textId="77777777" w:rsidTr="00692850">
        <w:tc>
          <w:tcPr>
            <w:tcW w:w="9212" w:type="dxa"/>
          </w:tcPr>
          <w:p w14:paraId="7A601585" w14:textId="77777777" w:rsidR="00FA09C7" w:rsidRDefault="00FA09C7" w:rsidP="00692850">
            <w:pPr>
              <w:rPr>
                <w:lang w:val="en-US"/>
              </w:rPr>
            </w:pPr>
          </w:p>
          <w:p w14:paraId="532688C6" w14:textId="77777777" w:rsidR="00FA09C7" w:rsidRDefault="00FA09C7" w:rsidP="00692850">
            <w:pPr>
              <w:rPr>
                <w:lang w:val="en-US"/>
              </w:rPr>
            </w:pPr>
          </w:p>
          <w:p w14:paraId="0859FEB5" w14:textId="77777777" w:rsidR="00FA09C7" w:rsidRDefault="00FA09C7" w:rsidP="00692850">
            <w:pPr>
              <w:rPr>
                <w:lang w:val="en-US"/>
              </w:rPr>
            </w:pPr>
          </w:p>
          <w:p w14:paraId="7F8D1302" w14:textId="77777777" w:rsidR="00FA09C7" w:rsidRDefault="00FA09C7" w:rsidP="00692850">
            <w:pPr>
              <w:rPr>
                <w:lang w:val="en-US"/>
              </w:rPr>
            </w:pPr>
          </w:p>
          <w:p w14:paraId="621F28D6" w14:textId="77777777" w:rsidR="00FA09C7" w:rsidRDefault="00FA09C7" w:rsidP="00692850">
            <w:pPr>
              <w:rPr>
                <w:lang w:val="en-US"/>
              </w:rPr>
            </w:pPr>
          </w:p>
        </w:tc>
      </w:tr>
    </w:tbl>
    <w:p w14:paraId="3A4029CC" w14:textId="77777777" w:rsidR="005B73CD" w:rsidRDefault="005B73CD" w:rsidP="005B73CD">
      <w:pPr>
        <w:rPr>
          <w:lang w:val="en-GB"/>
        </w:rPr>
      </w:pPr>
    </w:p>
    <w:p w14:paraId="1CE8D2AD" w14:textId="77777777" w:rsidR="005B73CD" w:rsidRDefault="005B73CD" w:rsidP="005B73CD">
      <w:pPr>
        <w:rPr>
          <w:lang w:val="en-GB"/>
        </w:rPr>
      </w:pPr>
    </w:p>
    <w:p w14:paraId="7B055DCD" w14:textId="77777777" w:rsidR="005B73CD" w:rsidRDefault="005B73CD" w:rsidP="005B73CD">
      <w:pPr>
        <w:rPr>
          <w:lang w:val="en-GB"/>
        </w:rPr>
      </w:pPr>
    </w:p>
    <w:p w14:paraId="63CDC2E8" w14:textId="77777777" w:rsidR="005B73CD" w:rsidRDefault="005B73CD" w:rsidP="005B73CD">
      <w:pPr>
        <w:rPr>
          <w:lang w:val="en-GB"/>
        </w:rPr>
      </w:pPr>
    </w:p>
    <w:p w14:paraId="1459183B" w14:textId="77777777" w:rsidR="005B73CD" w:rsidRDefault="005B73CD" w:rsidP="005B73CD">
      <w:pPr>
        <w:rPr>
          <w:lang w:val="en-GB"/>
        </w:rPr>
      </w:pPr>
    </w:p>
    <w:p w14:paraId="505271FA" w14:textId="77777777" w:rsidR="005B73CD" w:rsidRDefault="005B73CD" w:rsidP="005B73CD">
      <w:pPr>
        <w:rPr>
          <w:lang w:val="en-GB"/>
        </w:rPr>
      </w:pPr>
    </w:p>
    <w:p w14:paraId="30529B21" w14:textId="77777777" w:rsidR="005B73CD" w:rsidRDefault="005B73CD" w:rsidP="005B73CD">
      <w:pPr>
        <w:rPr>
          <w:lang w:val="en-GB"/>
        </w:rPr>
      </w:pPr>
    </w:p>
    <w:p w14:paraId="2621736C" w14:textId="77777777" w:rsidR="005B73CD" w:rsidRDefault="005B73CD" w:rsidP="005B73CD">
      <w:pPr>
        <w:rPr>
          <w:lang w:val="en-GB"/>
        </w:rPr>
      </w:pPr>
    </w:p>
    <w:p w14:paraId="329240C8" w14:textId="77777777" w:rsidR="005B73CD" w:rsidRDefault="005B73CD" w:rsidP="005B73CD">
      <w:pPr>
        <w:rPr>
          <w:lang w:val="en-GB"/>
        </w:rPr>
      </w:pPr>
    </w:p>
    <w:p w14:paraId="43C8D9FB" w14:textId="77777777" w:rsidR="005B73CD" w:rsidRDefault="005B73CD" w:rsidP="005B73CD">
      <w:pPr>
        <w:rPr>
          <w:lang w:val="en-GB"/>
        </w:rPr>
      </w:pPr>
    </w:p>
    <w:p w14:paraId="60F19F7D" w14:textId="77777777" w:rsidR="005B73CD" w:rsidRDefault="005B73CD" w:rsidP="005B73CD">
      <w:pPr>
        <w:rPr>
          <w:lang w:val="en-GB"/>
        </w:rPr>
      </w:pPr>
    </w:p>
    <w:p w14:paraId="4A8C3578" w14:textId="77777777" w:rsidR="005B73CD" w:rsidRDefault="005B73CD" w:rsidP="005B73CD">
      <w:pPr>
        <w:rPr>
          <w:lang w:val="en-GB"/>
        </w:rPr>
      </w:pPr>
    </w:p>
    <w:p w14:paraId="1E8A38FB" w14:textId="77777777" w:rsidR="005B73CD" w:rsidRDefault="005B73CD" w:rsidP="005B73CD">
      <w:pPr>
        <w:rPr>
          <w:lang w:val="en-GB"/>
        </w:rPr>
      </w:pPr>
    </w:p>
    <w:p w14:paraId="46B478D2" w14:textId="77777777" w:rsidR="005B73CD" w:rsidRDefault="005B73CD" w:rsidP="005B73CD">
      <w:pPr>
        <w:rPr>
          <w:lang w:val="en-GB"/>
        </w:rPr>
      </w:pPr>
    </w:p>
    <w:p w14:paraId="544620D1" w14:textId="77777777" w:rsidR="005B73CD" w:rsidRDefault="005B73CD" w:rsidP="005B73CD">
      <w:pPr>
        <w:rPr>
          <w:lang w:val="en-GB"/>
        </w:rPr>
      </w:pPr>
    </w:p>
    <w:p w14:paraId="5C6BCBAA" w14:textId="77777777" w:rsidR="005B73CD" w:rsidRDefault="005B73CD" w:rsidP="005B73CD">
      <w:pPr>
        <w:rPr>
          <w:lang w:val="en-GB"/>
        </w:rPr>
      </w:pPr>
    </w:p>
    <w:p w14:paraId="425F0F34" w14:textId="77777777" w:rsidR="005B73CD" w:rsidRDefault="005B73CD" w:rsidP="005B73CD">
      <w:pPr>
        <w:rPr>
          <w:lang w:val="en-GB"/>
        </w:rPr>
      </w:pPr>
    </w:p>
    <w:p w14:paraId="7D4EB742" w14:textId="77777777" w:rsidR="005B73CD" w:rsidRDefault="005B73CD" w:rsidP="005B73CD">
      <w:pPr>
        <w:rPr>
          <w:lang w:val="en-GB"/>
        </w:rPr>
      </w:pPr>
    </w:p>
    <w:p w14:paraId="60508307" w14:textId="77777777" w:rsidR="005B73CD" w:rsidRDefault="005B73CD" w:rsidP="005B73CD">
      <w:pPr>
        <w:rPr>
          <w:lang w:val="en-GB"/>
        </w:rPr>
      </w:pPr>
    </w:p>
    <w:p w14:paraId="4CE94262" w14:textId="77777777" w:rsidR="005B73CD" w:rsidRDefault="005B73CD" w:rsidP="005B73CD">
      <w:pPr>
        <w:rPr>
          <w:lang w:val="en-GB"/>
        </w:rPr>
      </w:pPr>
    </w:p>
    <w:p w14:paraId="63D45AE2" w14:textId="77777777" w:rsidR="005B73CD" w:rsidRDefault="005B73CD" w:rsidP="005B73CD">
      <w:pPr>
        <w:rPr>
          <w:lang w:val="en-GB"/>
        </w:rPr>
      </w:pPr>
    </w:p>
    <w:p w14:paraId="38B0F206" w14:textId="77777777" w:rsidR="005B73CD" w:rsidRDefault="005B73CD" w:rsidP="005B73CD">
      <w:pPr>
        <w:rPr>
          <w:lang w:val="en-GB"/>
        </w:rPr>
      </w:pPr>
    </w:p>
    <w:p w14:paraId="2E12E8C1" w14:textId="76281E9F" w:rsidR="005B73CD" w:rsidRDefault="005B73CD" w:rsidP="005B73CD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7C2BAA13" wp14:editId="3228A5E5">
            <wp:extent cx="1971675" cy="55208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5FE57" w14:textId="77777777" w:rsidR="005B73CD" w:rsidRDefault="005B73CD" w:rsidP="005B73CD">
      <w:pPr>
        <w:rPr>
          <w:lang w:val="en-GB"/>
        </w:rPr>
      </w:pPr>
    </w:p>
    <w:p w14:paraId="6D19246E" w14:textId="6A54D6EC" w:rsidR="005B73CD" w:rsidRDefault="005B73CD" w:rsidP="005B73CD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0D8AB0CC" w14:textId="77777777" w:rsidR="00365B65" w:rsidRPr="005B73CD" w:rsidRDefault="001A7713">
      <w:pPr>
        <w:rPr>
          <w:lang w:val="en-GB"/>
        </w:rPr>
      </w:pPr>
    </w:p>
    <w:sectPr w:rsidR="00365B65" w:rsidRPr="005B73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ADEE" w14:textId="77777777" w:rsidR="001A7713" w:rsidRDefault="001A7713" w:rsidP="00FA09C7">
      <w:pPr>
        <w:spacing w:after="0" w:line="240" w:lineRule="auto"/>
      </w:pPr>
      <w:r>
        <w:separator/>
      </w:r>
    </w:p>
  </w:endnote>
  <w:endnote w:type="continuationSeparator" w:id="0">
    <w:p w14:paraId="0E5141AC" w14:textId="77777777" w:rsidR="001A7713" w:rsidRDefault="001A7713" w:rsidP="00FA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1D64" w14:textId="77777777" w:rsidR="001A7713" w:rsidRDefault="001A7713" w:rsidP="00FA09C7">
      <w:pPr>
        <w:spacing w:after="0" w:line="240" w:lineRule="auto"/>
      </w:pPr>
      <w:r>
        <w:separator/>
      </w:r>
    </w:p>
  </w:footnote>
  <w:footnote w:type="continuationSeparator" w:id="0">
    <w:p w14:paraId="7DECF2E4" w14:textId="77777777" w:rsidR="001A7713" w:rsidRDefault="001A7713" w:rsidP="00FA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74CC" w14:textId="77777777" w:rsidR="00FA09C7" w:rsidRDefault="00FA09C7" w:rsidP="00FA09C7">
    <w:pPr>
      <w:pStyle w:val="Encabezado"/>
      <w:jc w:val="center"/>
    </w:pPr>
    <w:r>
      <w:rPr>
        <w:noProof/>
        <w:lang w:val="en-US"/>
      </w:rPr>
      <w:drawing>
        <wp:inline distT="0" distB="0" distL="0" distR="0" wp14:anchorId="0A7C5583" wp14:editId="5EE93A1C">
          <wp:extent cx="3377565" cy="676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C7"/>
    <w:rsid w:val="001A7713"/>
    <w:rsid w:val="0021027D"/>
    <w:rsid w:val="005B73CD"/>
    <w:rsid w:val="0078604A"/>
    <w:rsid w:val="009E1A54"/>
    <w:rsid w:val="00F81AE1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3E350"/>
  <w15:chartTrackingRefBased/>
  <w15:docId w15:val="{FD76F991-0703-47D1-8F01-B5D6E64D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C7"/>
    <w:pPr>
      <w:spacing w:after="200" w:line="276" w:lineRule="auto"/>
    </w:pPr>
    <w:rPr>
      <w:lang w:val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9C7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9C7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FA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9C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Pivaty, Anna (STRAFR)</dc:creator>
  <cp:keywords/>
  <dc:description/>
  <cp:lastModifiedBy>Calendari</cp:lastModifiedBy>
  <cp:revision>2</cp:revision>
  <dcterms:created xsi:type="dcterms:W3CDTF">2021-10-21T07:52:00Z</dcterms:created>
  <dcterms:modified xsi:type="dcterms:W3CDTF">2021-10-21T07:52:00Z</dcterms:modified>
</cp:coreProperties>
</file>